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center"/>
        <w:rPr>
          <w:rFonts w:hint="default" w:cs="Calibri"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cs="Calibri" w:asciiTheme="majorEastAsia" w:hAnsiTheme="majorEastAsia" w:eastAsiaTheme="majorEastAsia"/>
          <w:b/>
          <w:spacing w:val="-20"/>
          <w:sz w:val="44"/>
          <w:szCs w:val="44"/>
        </w:rPr>
        <w:t>2024年永春县</w:t>
      </w:r>
      <w:r>
        <w:rPr>
          <w:rFonts w:hint="eastAsia" w:cs="Calibri" w:asciiTheme="majorEastAsia" w:hAnsiTheme="majorEastAsia" w:eastAsiaTheme="majorEastAsia"/>
          <w:b/>
          <w:spacing w:val="-20"/>
          <w:sz w:val="44"/>
          <w:szCs w:val="44"/>
          <w:lang w:eastAsia="zh-CN"/>
        </w:rPr>
        <w:t>中</w:t>
      </w:r>
      <w:r>
        <w:rPr>
          <w:rFonts w:cs="Calibri" w:asciiTheme="majorEastAsia" w:hAnsiTheme="majorEastAsia" w:eastAsiaTheme="majorEastAsia"/>
          <w:b/>
          <w:spacing w:val="-20"/>
          <w:sz w:val="44"/>
          <w:szCs w:val="44"/>
        </w:rPr>
        <w:t>考考点</w:t>
      </w:r>
      <w:r>
        <w:rPr>
          <w:rFonts w:hint="eastAsia" w:cs="Calibri" w:asciiTheme="majorEastAsia" w:hAnsiTheme="majorEastAsia" w:eastAsiaTheme="majorEastAsia"/>
          <w:b/>
          <w:spacing w:val="-20"/>
          <w:sz w:val="44"/>
          <w:szCs w:val="44"/>
          <w:lang w:eastAsia="zh-CN"/>
        </w:rPr>
        <w:t>柴油发电机组采购</w:t>
      </w:r>
      <w:r>
        <w:rPr>
          <w:rFonts w:cs="Calibri" w:asciiTheme="majorEastAsia" w:hAnsiTheme="majorEastAsia" w:eastAsiaTheme="majorEastAsia"/>
          <w:b/>
          <w:spacing w:val="-20"/>
          <w:sz w:val="44"/>
          <w:szCs w:val="44"/>
        </w:rPr>
        <w:t>方案</w:t>
      </w:r>
    </w:p>
    <w:p>
      <w:pPr>
        <w:pStyle w:val="13"/>
        <w:jc w:val="both"/>
        <w:rPr>
          <w:rFonts w:ascii="Calibri" w:hAnsi="Calibri" w:cs="Calibri"/>
          <w:sz w:val="28"/>
          <w:szCs w:val="28"/>
        </w:rPr>
      </w:pPr>
    </w:p>
    <w:p>
      <w:pPr>
        <w:pStyle w:val="13"/>
        <w:jc w:val="both"/>
        <w:rPr>
          <w:rFonts w:hint="default" w:ascii="宋体" w:hAnsi="宋体" w:eastAsia="宋体" w:cs="宋体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一、</w:t>
      </w:r>
      <w:r>
        <w:rPr>
          <w:rFonts w:ascii="宋体" w:hAnsi="宋体" w:eastAsia="宋体" w:cs="宋体"/>
          <w:b/>
          <w:sz w:val="28"/>
          <w:szCs w:val="28"/>
        </w:rPr>
        <w:t>项目情况</w:t>
      </w:r>
    </w:p>
    <w:p>
      <w:pPr>
        <w:spacing w:line="590" w:lineRule="exact"/>
        <w:ind w:firstLine="560" w:firstLineChars="2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据</w:t>
      </w:r>
      <w:bookmarkStart w:id="0" w:name="REPE_DISPATCHNAME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《福建省教育考试院关于转发&lt;国网福建省电力有限公司中高考电力安全保障工作指导意见&gt;的通知</w:t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》（</w:t>
      </w:r>
      <w:bookmarkStart w:id="1" w:name="REPE_DISPATCHNUMBER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闽考院综〔2023〕22号</w:t>
      </w:r>
      <w:bookmarkEnd w:id="1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），进一步加强中高考电力安全保障，经研究决定，采购一批柴油发电机组，保障我县中考考点用电安全，本项目包含永春五中、永春六中、永春二中和永春玉斗中学4个中考标准化考点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用电安全保障</w:t>
      </w:r>
      <w:r>
        <w:rPr>
          <w:rFonts w:ascii="宋体" w:hAnsi="宋体" w:eastAsia="宋体" w:cs="宋体"/>
          <w:sz w:val="28"/>
          <w:szCs w:val="28"/>
        </w:rPr>
        <w:t>的建设，具体现状各供应商自行到现场勘察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13"/>
        <w:numPr>
          <w:ilvl w:val="0"/>
          <w:numId w:val="2"/>
        </w:numPr>
        <w:spacing w:line="500" w:lineRule="exact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基本要求:</w:t>
      </w:r>
    </w:p>
    <w:p>
      <w:pPr>
        <w:pStyle w:val="13"/>
        <w:numPr>
          <w:ilvl w:val="0"/>
          <w:numId w:val="0"/>
        </w:numPr>
        <w:spacing w:line="500" w:lineRule="exact"/>
        <w:ind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根据国网福建省电力有限公司印发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《国网福建省电力有限公司中高考电力安全保障工作指导意见》（闽电安监〔2023〕570号）文件，电源配置应满足文件要求。</w:t>
      </w:r>
    </w:p>
    <w:p>
      <w:pPr>
        <w:pStyle w:val="13"/>
        <w:spacing w:line="5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根据学校提供平整的场地进行安装，</w:t>
      </w:r>
      <w:r>
        <w:rPr>
          <w:rFonts w:ascii="宋体" w:hAnsi="宋体" w:eastAsia="宋体" w:cs="宋体"/>
          <w:sz w:val="28"/>
          <w:szCs w:val="28"/>
        </w:rPr>
        <w:t>2024年5月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</w:t>
      </w:r>
      <w:r>
        <w:rPr>
          <w:rFonts w:ascii="宋体" w:hAnsi="宋体" w:eastAsia="宋体" w:cs="宋体"/>
          <w:sz w:val="28"/>
          <w:szCs w:val="28"/>
        </w:rPr>
        <w:t>日前完成安装、调试。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2、质量要求：根据国家标准GB/T2820-97，保证所提供的货物是全新的并完全符合合同规定的质量、规格和性能要求。</w:t>
      </w:r>
    </w:p>
    <w:p>
      <w:pPr>
        <w:pStyle w:val="13"/>
        <w:numPr>
          <w:ilvl w:val="0"/>
          <w:numId w:val="0"/>
        </w:numPr>
        <w:spacing w:line="540" w:lineRule="exact"/>
        <w:ind w:left="0" w:leftChars="0" w:firstLine="490" w:firstLineChars="175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sz w:val="28"/>
          <w:szCs w:val="28"/>
        </w:rPr>
        <w:t>提供整体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ascii="宋体" w:hAnsi="宋体" w:eastAsia="宋体" w:cs="宋体"/>
          <w:sz w:val="28"/>
          <w:szCs w:val="28"/>
        </w:rPr>
        <w:t>年质保服务（质保期从验收之日起算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，厂家或国家有更长质量保证期限规定的从其规定</w:t>
      </w:r>
      <w:r>
        <w:rPr>
          <w:rFonts w:ascii="宋体" w:hAnsi="宋体" w:eastAsia="宋体" w:cs="宋体"/>
          <w:sz w:val="28"/>
          <w:szCs w:val="28"/>
        </w:rPr>
        <w:t>），免费维修。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在保修期内，如机组出现故障（人为因素除外），应在接到通知后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24小时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安排到达现场处理；若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24小时无法修复，应立即免费提供配件更换。</w:t>
      </w:r>
    </w:p>
    <w:p>
      <w:pPr>
        <w:pStyle w:val="13"/>
        <w:numPr>
          <w:ilvl w:val="0"/>
          <w:numId w:val="0"/>
        </w:numPr>
        <w:spacing w:line="540" w:lineRule="exact"/>
        <w:ind w:left="0" w:leftChars="0" w:firstLine="490" w:firstLineChars="175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4、安装调试：对机组排风口（不含土建）排烟管的连接（机房内），对机组的启动电池及油箱等组件连接安装调试。</w:t>
      </w:r>
    </w:p>
    <w:p>
      <w:pPr>
        <w:pStyle w:val="13"/>
        <w:numPr>
          <w:ilvl w:val="0"/>
          <w:numId w:val="0"/>
        </w:numPr>
        <w:spacing w:line="540" w:lineRule="exact"/>
        <w:ind w:left="0" w:leftChars="0" w:firstLine="490" w:firstLineChars="175"/>
        <w:jc w:val="left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ascii="宋体" w:hAnsi="宋体" w:eastAsia="宋体" w:cs="宋体"/>
          <w:sz w:val="28"/>
          <w:szCs w:val="28"/>
        </w:rPr>
        <w:t>免费为各考点培训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z w:val="28"/>
          <w:szCs w:val="28"/>
        </w:rPr>
        <w:t>名设备操作管理人员，达到能正确使用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；同时对设备</w:t>
      </w:r>
      <w:r>
        <w:rPr>
          <w:rFonts w:ascii="宋体" w:hAnsi="宋体" w:eastAsia="宋体" w:cs="宋体"/>
          <w:sz w:val="28"/>
          <w:szCs w:val="28"/>
        </w:rPr>
        <w:t>维护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、保养等方面进行培训。</w:t>
      </w:r>
    </w:p>
    <w:p>
      <w:pPr>
        <w:pStyle w:val="13"/>
        <w:spacing w:beforeLines="50" w:afterLines="50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三、设备详细技术参数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1、柴油发电机组额定功率400KW；额定输出电压:400V/230V；额定频率:50Hz；额定转速:1500rpm；电流:720A；启动控制方式:电启动。含电瓶及电瓶连接线、调试用机油、油箱、消声器、8O0A双电源开关及改造。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2、发电机：绝缘等级：H级；接线方式：三相四线；额定电压：400V/230V；防护等级：IP23。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3、系统功能：机组带LCD液晶显示屏，自启动自动停机功能，智能控制系统；带低油压、水温高、超速、低速、超载、电蓄电压低等保护功能。</w:t>
      </w:r>
    </w:p>
    <w:p>
      <w:pPr>
        <w:pStyle w:val="3"/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4、项目配带防雨罩。柴油发电机组包括：柴油机、发电机、电池、消声器、散热器（风扇、水箱）、油箱、底座、减震垫、随机资料等。</w:t>
      </w:r>
    </w:p>
    <w:p>
      <w:pPr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 xml:space="preserve"> 5、项目包含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发电机组电缆（国标全铜）改造线路为10米；超过10米的部分按单价每米400元给予结算。</w:t>
      </w:r>
    </w:p>
    <w:p>
      <w:pPr>
        <w:pStyle w:val="7"/>
        <w:widowControl/>
        <w:spacing w:beforeAutospacing="0" w:afterAutospacing="0" w:line="400" w:lineRule="exact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spacing w:line="240" w:lineRule="exact"/>
        <w:rPr>
          <w:sz w:val="10"/>
          <w:szCs w:val="10"/>
        </w:rPr>
      </w:pPr>
      <w:bookmarkStart w:id="2" w:name="_GoBack"/>
      <w:bookmarkEnd w:id="2"/>
    </w:p>
    <w:p>
      <w:pPr>
        <w:rPr>
          <w:sz w:val="10"/>
          <w:szCs w:val="10"/>
        </w:rPr>
      </w:pPr>
    </w:p>
    <w:p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</w:t>
      </w:r>
      <w:r>
        <w:rPr>
          <w:rFonts w:hint="eastAsia" w:asciiTheme="minorEastAsia" w:hAnsiTheme="minorEastAsia"/>
          <w:sz w:val="28"/>
          <w:szCs w:val="28"/>
        </w:rPr>
        <w:t>永春县教育局</w:t>
      </w:r>
    </w:p>
    <w:p>
      <w:pPr>
        <w:spacing w:line="520" w:lineRule="exact"/>
        <w:ind w:firstLine="6720" w:firstLineChars="2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2024年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rPr>
          <w:sz w:val="10"/>
          <w:szCs w:val="10"/>
        </w:rPr>
      </w:pPr>
    </w:p>
    <w:sectPr>
      <w:pgSz w:w="11906" w:h="16838"/>
      <w:pgMar w:top="1588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62152"/>
    <w:multiLevelType w:val="singleLevel"/>
    <w:tmpl w:val="F31621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B4D177"/>
    <w:multiLevelType w:val="singleLevel"/>
    <w:tmpl w:val="5EB4D17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mZTQzNDdmN2YzMTY0YjgyYzg0NjdlMWI5M2NiZTUifQ=="/>
  </w:docVars>
  <w:rsids>
    <w:rsidRoot w:val="00B0448A"/>
    <w:rsid w:val="00022F50"/>
    <w:rsid w:val="0004205B"/>
    <w:rsid w:val="000465FC"/>
    <w:rsid w:val="000936C5"/>
    <w:rsid w:val="000972C8"/>
    <w:rsid w:val="000A4B99"/>
    <w:rsid w:val="000C510E"/>
    <w:rsid w:val="000E2439"/>
    <w:rsid w:val="000E4361"/>
    <w:rsid w:val="001002D1"/>
    <w:rsid w:val="00101E86"/>
    <w:rsid w:val="001052BD"/>
    <w:rsid w:val="001216B5"/>
    <w:rsid w:val="00146693"/>
    <w:rsid w:val="00192AF4"/>
    <w:rsid w:val="001E0DBA"/>
    <w:rsid w:val="001E1353"/>
    <w:rsid w:val="001E30E2"/>
    <w:rsid w:val="001F06D6"/>
    <w:rsid w:val="001F3073"/>
    <w:rsid w:val="001F50E0"/>
    <w:rsid w:val="002102F1"/>
    <w:rsid w:val="002201E0"/>
    <w:rsid w:val="002322B5"/>
    <w:rsid w:val="00254CC5"/>
    <w:rsid w:val="00292786"/>
    <w:rsid w:val="002A100E"/>
    <w:rsid w:val="002B2C75"/>
    <w:rsid w:val="002B4A38"/>
    <w:rsid w:val="002C42BC"/>
    <w:rsid w:val="002D43A4"/>
    <w:rsid w:val="002F5DB7"/>
    <w:rsid w:val="002F7BCA"/>
    <w:rsid w:val="00302034"/>
    <w:rsid w:val="00312C74"/>
    <w:rsid w:val="003246E4"/>
    <w:rsid w:val="0033168B"/>
    <w:rsid w:val="00333505"/>
    <w:rsid w:val="00345DC9"/>
    <w:rsid w:val="003528A9"/>
    <w:rsid w:val="0037448B"/>
    <w:rsid w:val="0038477E"/>
    <w:rsid w:val="003B6926"/>
    <w:rsid w:val="003C4769"/>
    <w:rsid w:val="0041327D"/>
    <w:rsid w:val="00467F76"/>
    <w:rsid w:val="00492682"/>
    <w:rsid w:val="004B526E"/>
    <w:rsid w:val="004D1AF8"/>
    <w:rsid w:val="004D7165"/>
    <w:rsid w:val="004E13E2"/>
    <w:rsid w:val="005347A6"/>
    <w:rsid w:val="00540D61"/>
    <w:rsid w:val="00552504"/>
    <w:rsid w:val="0055471A"/>
    <w:rsid w:val="00555DB2"/>
    <w:rsid w:val="00556738"/>
    <w:rsid w:val="0057574E"/>
    <w:rsid w:val="00591D8F"/>
    <w:rsid w:val="005E19E0"/>
    <w:rsid w:val="005E4927"/>
    <w:rsid w:val="00600897"/>
    <w:rsid w:val="0061010E"/>
    <w:rsid w:val="00623BFA"/>
    <w:rsid w:val="006A54DA"/>
    <w:rsid w:val="006C56B2"/>
    <w:rsid w:val="006E5BC2"/>
    <w:rsid w:val="00712145"/>
    <w:rsid w:val="00716343"/>
    <w:rsid w:val="007260E0"/>
    <w:rsid w:val="00772D3F"/>
    <w:rsid w:val="0079425E"/>
    <w:rsid w:val="007A297E"/>
    <w:rsid w:val="007A684C"/>
    <w:rsid w:val="007B2EFE"/>
    <w:rsid w:val="007C0317"/>
    <w:rsid w:val="007C6603"/>
    <w:rsid w:val="007D2708"/>
    <w:rsid w:val="007E1B14"/>
    <w:rsid w:val="007F0323"/>
    <w:rsid w:val="007F38E1"/>
    <w:rsid w:val="008119CB"/>
    <w:rsid w:val="00825C9D"/>
    <w:rsid w:val="008338ED"/>
    <w:rsid w:val="008765FE"/>
    <w:rsid w:val="00877C4F"/>
    <w:rsid w:val="008D04E1"/>
    <w:rsid w:val="008E2AAF"/>
    <w:rsid w:val="009132B6"/>
    <w:rsid w:val="009447F1"/>
    <w:rsid w:val="00992467"/>
    <w:rsid w:val="009A0DB7"/>
    <w:rsid w:val="009A22F9"/>
    <w:rsid w:val="009C3FEF"/>
    <w:rsid w:val="00A0461E"/>
    <w:rsid w:val="00A11DA9"/>
    <w:rsid w:val="00A246C8"/>
    <w:rsid w:val="00A2647A"/>
    <w:rsid w:val="00A355D7"/>
    <w:rsid w:val="00A379D3"/>
    <w:rsid w:val="00A54947"/>
    <w:rsid w:val="00A62C82"/>
    <w:rsid w:val="00AA1DBE"/>
    <w:rsid w:val="00AB3B35"/>
    <w:rsid w:val="00AC33BB"/>
    <w:rsid w:val="00AD5E2A"/>
    <w:rsid w:val="00AE0405"/>
    <w:rsid w:val="00AE3AC6"/>
    <w:rsid w:val="00AF4C38"/>
    <w:rsid w:val="00AF4D8C"/>
    <w:rsid w:val="00B0145F"/>
    <w:rsid w:val="00B031EC"/>
    <w:rsid w:val="00B0448A"/>
    <w:rsid w:val="00B059B5"/>
    <w:rsid w:val="00B114E2"/>
    <w:rsid w:val="00B55012"/>
    <w:rsid w:val="00B8003D"/>
    <w:rsid w:val="00BA7823"/>
    <w:rsid w:val="00BD70BF"/>
    <w:rsid w:val="00BE2122"/>
    <w:rsid w:val="00BE56B7"/>
    <w:rsid w:val="00C02320"/>
    <w:rsid w:val="00C1150D"/>
    <w:rsid w:val="00C25814"/>
    <w:rsid w:val="00C26614"/>
    <w:rsid w:val="00C26A04"/>
    <w:rsid w:val="00C6304F"/>
    <w:rsid w:val="00C958B5"/>
    <w:rsid w:val="00CA1A1A"/>
    <w:rsid w:val="00CA3A1F"/>
    <w:rsid w:val="00CA525A"/>
    <w:rsid w:val="00CB5FDD"/>
    <w:rsid w:val="00CC6FC0"/>
    <w:rsid w:val="00CD3E82"/>
    <w:rsid w:val="00CF1619"/>
    <w:rsid w:val="00D43531"/>
    <w:rsid w:val="00D508D6"/>
    <w:rsid w:val="00D5684B"/>
    <w:rsid w:val="00D647EC"/>
    <w:rsid w:val="00D66DC0"/>
    <w:rsid w:val="00D74CF7"/>
    <w:rsid w:val="00D9146A"/>
    <w:rsid w:val="00DD2ABF"/>
    <w:rsid w:val="00DF5B6A"/>
    <w:rsid w:val="00E02618"/>
    <w:rsid w:val="00E27E38"/>
    <w:rsid w:val="00E767FB"/>
    <w:rsid w:val="00E87C30"/>
    <w:rsid w:val="00EB6F53"/>
    <w:rsid w:val="00ED7D18"/>
    <w:rsid w:val="00EE39CD"/>
    <w:rsid w:val="00EF771D"/>
    <w:rsid w:val="00F22F4E"/>
    <w:rsid w:val="00F2421D"/>
    <w:rsid w:val="00F345D7"/>
    <w:rsid w:val="00F37D56"/>
    <w:rsid w:val="00F42BF3"/>
    <w:rsid w:val="00F75046"/>
    <w:rsid w:val="00F82CF0"/>
    <w:rsid w:val="00F87F3E"/>
    <w:rsid w:val="00F973D8"/>
    <w:rsid w:val="00FB02A0"/>
    <w:rsid w:val="00FC0323"/>
    <w:rsid w:val="00FC3B22"/>
    <w:rsid w:val="03E5328D"/>
    <w:rsid w:val="096B346A"/>
    <w:rsid w:val="0A963916"/>
    <w:rsid w:val="0A967513"/>
    <w:rsid w:val="0BC46E4B"/>
    <w:rsid w:val="10EC6C53"/>
    <w:rsid w:val="12DE5A77"/>
    <w:rsid w:val="138959E3"/>
    <w:rsid w:val="13CE7899"/>
    <w:rsid w:val="15C471A6"/>
    <w:rsid w:val="167F72FC"/>
    <w:rsid w:val="1A4A78E5"/>
    <w:rsid w:val="1FD42A6F"/>
    <w:rsid w:val="265A4FBD"/>
    <w:rsid w:val="2707220D"/>
    <w:rsid w:val="29E452C9"/>
    <w:rsid w:val="2A583D8E"/>
    <w:rsid w:val="2CEE142F"/>
    <w:rsid w:val="30B11C7D"/>
    <w:rsid w:val="30FD4A09"/>
    <w:rsid w:val="317558B3"/>
    <w:rsid w:val="33182487"/>
    <w:rsid w:val="33FA5E4D"/>
    <w:rsid w:val="354362C5"/>
    <w:rsid w:val="38862597"/>
    <w:rsid w:val="3980282A"/>
    <w:rsid w:val="3986014B"/>
    <w:rsid w:val="41E80159"/>
    <w:rsid w:val="42530DE6"/>
    <w:rsid w:val="439C1877"/>
    <w:rsid w:val="4B2F29EE"/>
    <w:rsid w:val="50D37CC2"/>
    <w:rsid w:val="50D91050"/>
    <w:rsid w:val="553F7A36"/>
    <w:rsid w:val="5E693A13"/>
    <w:rsid w:val="6081655E"/>
    <w:rsid w:val="630E685B"/>
    <w:rsid w:val="646F1658"/>
    <w:rsid w:val="64A84855"/>
    <w:rsid w:val="676C00D0"/>
    <w:rsid w:val="6924227A"/>
    <w:rsid w:val="69944FDF"/>
    <w:rsid w:val="6B947697"/>
    <w:rsid w:val="6DFA0D9A"/>
    <w:rsid w:val="6E024DA0"/>
    <w:rsid w:val="6F491090"/>
    <w:rsid w:val="702459EC"/>
    <w:rsid w:val="717A56C5"/>
    <w:rsid w:val="737E3988"/>
    <w:rsid w:val="74E35C3F"/>
    <w:rsid w:val="7A36248D"/>
    <w:rsid w:val="7B2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/>
      <w:numPr>
        <w:ilvl w:val="1"/>
        <w:numId w:val="1"/>
      </w:numPr>
      <w:tabs>
        <w:tab w:val="left" w:pos="312"/>
      </w:tabs>
      <w:adjustRightInd w:val="0"/>
      <w:snapToGrid w:val="0"/>
      <w:spacing w:before="260" w:after="260" w:line="416" w:lineRule="auto"/>
      <w:jc w:val="left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3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CN" w:bidi="ar-SA"/>
    </w:rPr>
  </w:style>
  <w:style w:type="character" w:customStyle="1" w:styleId="14">
    <w:name w:val="批注框文本 Char"/>
    <w:basedOn w:val="10"/>
    <w:link w:val="4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A1AF-D175-428E-A8BB-9CC2FCE23A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941</Words>
  <Characters>5368</Characters>
  <Lines>44</Lines>
  <Paragraphs>12</Paragraphs>
  <TotalTime>18</TotalTime>
  <ScaleCrop>false</ScaleCrop>
  <LinksUpToDate>false</LinksUpToDate>
  <CharactersWithSpaces>6297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2024-03-05T08:20:00Z</dcterms:created>
  <dc:creator>Lenovo60</dc:creator>
  <cp:lastModifiedBy>颜肇明</cp:lastModifiedBy>
  <cp:lastPrinted>2024-04-26T00:32:00Z</cp:lastPrinted>
  <dcterms:modified xsi:type="dcterms:W3CDTF">2024-04-26T01:54:48Z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5B469D1B69CF461D9D513DC013C5B5DE_12</vt:lpwstr>
  </property>
</Properties>
</file>