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eastAsia="宋体"/>
          <w:b/>
          <w:sz w:val="44"/>
          <w:szCs w:val="44"/>
          <w:lang w:val="en-US" w:eastAsia="zh-CN"/>
        </w:rPr>
      </w:pPr>
      <w:r>
        <w:rPr>
          <w:rFonts w:hint="eastAsia" w:hAnsi="宋体"/>
          <w:b/>
          <w:sz w:val="44"/>
          <w:szCs w:val="44"/>
        </w:rPr>
        <w:t>报价</w:t>
      </w:r>
      <w:r>
        <w:rPr>
          <w:rFonts w:hint="eastAsia" w:hAnsi="宋体"/>
          <w:b/>
          <w:sz w:val="44"/>
          <w:szCs w:val="44"/>
          <w:lang w:val="en-US" w:eastAsia="zh-CN"/>
        </w:rPr>
        <w:t>单</w:t>
      </w:r>
    </w:p>
    <w:tbl>
      <w:tblPr>
        <w:tblStyle w:val="8"/>
        <w:tblW w:w="11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235"/>
        <w:gridCol w:w="2101"/>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1592" w:type="dxa"/>
            <w:tcBorders>
              <w:top w:val="single" w:color="auto" w:sz="6" w:space="0"/>
              <w:left w:val="single" w:color="auto" w:sz="6" w:space="0"/>
              <w:right w:val="single" w:color="auto" w:sz="6" w:space="0"/>
            </w:tcBorders>
            <w:noWrap w:val="0"/>
            <w:vAlign w:val="center"/>
          </w:tcPr>
          <w:p>
            <w:pPr>
              <w:jc w:val="center"/>
              <w:rPr>
                <w:rFonts w:hint="eastAsia" w:hAnsi="宋体"/>
                <w:b/>
                <w:sz w:val="24"/>
                <w:szCs w:val="24"/>
              </w:rPr>
            </w:pPr>
            <w:r>
              <w:rPr>
                <w:rFonts w:hint="eastAsia" w:hAnsi="宋体"/>
                <w:b/>
                <w:sz w:val="28"/>
                <w:szCs w:val="28"/>
              </w:rPr>
              <w:t>报价单位</w:t>
            </w:r>
          </w:p>
        </w:tc>
        <w:tc>
          <w:tcPr>
            <w:tcW w:w="4235" w:type="dxa"/>
            <w:tcBorders>
              <w:top w:val="single" w:color="auto" w:sz="6" w:space="0"/>
              <w:left w:val="single" w:color="auto" w:sz="6" w:space="0"/>
              <w:right w:val="single" w:color="auto" w:sz="6" w:space="0"/>
            </w:tcBorders>
            <w:noWrap w:val="0"/>
            <w:vAlign w:val="center"/>
          </w:tcPr>
          <w:p>
            <w:pPr>
              <w:jc w:val="center"/>
              <w:rPr>
                <w:rFonts w:hint="eastAsia"/>
                <w:sz w:val="32"/>
                <w:szCs w:val="32"/>
              </w:rPr>
            </w:pPr>
          </w:p>
        </w:tc>
        <w:tc>
          <w:tcPr>
            <w:tcW w:w="2101" w:type="dxa"/>
            <w:tcBorders>
              <w:top w:val="single" w:color="auto" w:sz="6" w:space="0"/>
              <w:left w:val="single" w:color="auto" w:sz="6" w:space="0"/>
              <w:right w:val="single" w:color="auto" w:sz="4" w:space="0"/>
            </w:tcBorders>
            <w:noWrap w:val="0"/>
            <w:vAlign w:val="center"/>
          </w:tcPr>
          <w:p>
            <w:pPr>
              <w:jc w:val="center"/>
              <w:rPr>
                <w:rFonts w:hint="eastAsia"/>
                <w:b/>
                <w:sz w:val="24"/>
                <w:szCs w:val="24"/>
              </w:rPr>
            </w:pPr>
            <w:r>
              <w:rPr>
                <w:rFonts w:hint="eastAsia"/>
                <w:b/>
                <w:sz w:val="28"/>
                <w:szCs w:val="28"/>
              </w:rPr>
              <w:t>报价时间</w:t>
            </w:r>
          </w:p>
        </w:tc>
        <w:tc>
          <w:tcPr>
            <w:tcW w:w="3860" w:type="dxa"/>
            <w:tcBorders>
              <w:top w:val="single" w:color="auto" w:sz="6" w:space="0"/>
              <w:left w:val="single" w:color="auto" w:sz="4" w:space="0"/>
              <w:right w:val="single" w:color="auto" w:sz="6" w:space="0"/>
            </w:tcBorders>
            <w:noWrap w:val="0"/>
            <w:vAlign w:val="center"/>
          </w:tcPr>
          <w:p>
            <w:pPr>
              <w:jc w:val="center"/>
              <w:rPr>
                <w:rFonts w:hint="eastAsia"/>
                <w:sz w:val="24"/>
                <w:szCs w:val="24"/>
              </w:rPr>
            </w:pP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exact"/>
          <w:jc w:val="center"/>
        </w:trPr>
        <w:tc>
          <w:tcPr>
            <w:tcW w:w="1592" w:type="dxa"/>
            <w:tcBorders>
              <w:top w:val="single" w:color="auto" w:sz="6" w:space="0"/>
              <w:left w:val="single" w:color="auto" w:sz="6" w:space="0"/>
              <w:right w:val="single" w:color="auto" w:sz="6" w:space="0"/>
            </w:tcBorders>
            <w:noWrap w:val="0"/>
            <w:vAlign w:val="center"/>
          </w:tcPr>
          <w:p>
            <w:pPr>
              <w:jc w:val="center"/>
              <w:rPr>
                <w:rFonts w:hint="eastAsia" w:hAnsi="宋体"/>
                <w:b/>
                <w:szCs w:val="21"/>
              </w:rPr>
            </w:pPr>
            <w:r>
              <w:rPr>
                <w:rFonts w:hAnsi="宋体"/>
                <w:b/>
                <w:sz w:val="28"/>
                <w:szCs w:val="28"/>
              </w:rPr>
              <w:t>项目</w:t>
            </w:r>
          </w:p>
        </w:tc>
        <w:tc>
          <w:tcPr>
            <w:tcW w:w="4235"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18"/>
                <w:szCs w:val="18"/>
                <w:lang w:val="en-US" w:eastAsia="zh-CN"/>
              </w:rPr>
            </w:pPr>
            <w:r>
              <w:rPr>
                <w:rFonts w:hint="eastAsia"/>
                <w:sz w:val="32"/>
                <w:szCs w:val="32"/>
              </w:rPr>
              <w:t>2025年永春二中</w:t>
            </w:r>
            <w:r>
              <w:rPr>
                <w:rFonts w:hint="eastAsia"/>
                <w:sz w:val="32"/>
                <w:szCs w:val="32"/>
                <w:lang w:val="en-US" w:eastAsia="zh-CN"/>
              </w:rPr>
              <w:t>精品录播室</w:t>
            </w:r>
            <w:r>
              <w:rPr>
                <w:rFonts w:hint="eastAsia"/>
                <w:sz w:val="32"/>
                <w:szCs w:val="32"/>
              </w:rPr>
              <w:t>采购</w:t>
            </w:r>
            <w:r>
              <w:rPr>
                <w:rFonts w:hint="eastAsia"/>
                <w:sz w:val="32"/>
                <w:szCs w:val="32"/>
                <w:lang w:val="en-US" w:eastAsia="zh-CN"/>
              </w:rPr>
              <w:t>项目</w:t>
            </w:r>
          </w:p>
        </w:tc>
        <w:tc>
          <w:tcPr>
            <w:tcW w:w="2101" w:type="dxa"/>
            <w:tcBorders>
              <w:top w:val="dotted" w:color="auto" w:sz="4" w:space="0"/>
              <w:left w:val="single" w:color="auto" w:sz="6" w:space="0"/>
              <w:right w:val="single" w:color="auto" w:sz="6" w:space="0"/>
            </w:tcBorders>
            <w:noWrap w:val="0"/>
            <w:vAlign w:val="center"/>
          </w:tcPr>
          <w:p>
            <w:pPr>
              <w:jc w:val="center"/>
              <w:rPr>
                <w:rFonts w:hint="eastAsia"/>
                <w:b/>
                <w:sz w:val="28"/>
                <w:szCs w:val="28"/>
              </w:rPr>
            </w:pPr>
            <w:r>
              <w:rPr>
                <w:rFonts w:hint="eastAsia"/>
                <w:b/>
                <w:sz w:val="28"/>
                <w:szCs w:val="28"/>
              </w:rPr>
              <w:t>报价人</w:t>
            </w:r>
          </w:p>
          <w:p>
            <w:pPr>
              <w:jc w:val="center"/>
              <w:rPr>
                <w:rFonts w:hint="eastAsia"/>
                <w:b/>
                <w:szCs w:val="21"/>
              </w:rPr>
            </w:pPr>
            <w:r>
              <w:rPr>
                <w:rFonts w:hint="eastAsia"/>
                <w:b/>
                <w:sz w:val="28"/>
                <w:szCs w:val="28"/>
              </w:rPr>
              <w:t>及联系电话</w:t>
            </w:r>
          </w:p>
        </w:tc>
        <w:tc>
          <w:tcPr>
            <w:tcW w:w="3860" w:type="dxa"/>
            <w:tcBorders>
              <w:top w:val="dotted" w:color="auto" w:sz="4" w:space="0"/>
              <w:left w:val="single" w:color="auto" w:sz="6" w:space="0"/>
              <w:right w:val="single" w:color="auto" w:sz="6" w:space="0"/>
            </w:tcBorders>
            <w:noWrap w:val="0"/>
            <w:vAlign w:val="center"/>
          </w:tcPr>
          <w:p>
            <w:pPr>
              <w:ind w:firstLine="105" w:firstLineChars="5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5827" w:type="dxa"/>
            <w:gridSpan w:val="2"/>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8"/>
                <w:szCs w:val="28"/>
                <w:lang w:val="en-US" w:eastAsia="zh-CN"/>
              </w:rPr>
            </w:pPr>
            <w:r>
              <w:rPr>
                <w:rFonts w:hint="eastAsia"/>
                <w:b/>
                <w:bCs/>
                <w:sz w:val="28"/>
                <w:szCs w:val="28"/>
                <w:lang w:val="en-US" w:eastAsia="zh-CN"/>
              </w:rPr>
              <w:t>采购标的</w:t>
            </w:r>
          </w:p>
        </w:tc>
        <w:tc>
          <w:tcPr>
            <w:tcW w:w="5961" w:type="dxa"/>
            <w:gridSpan w:val="2"/>
            <w:tcBorders>
              <w:top w:val="single" w:color="auto" w:sz="6" w:space="0"/>
              <w:left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rPr>
            </w:pPr>
            <w:r>
              <w:rPr>
                <w:rFonts w:hint="eastAsia"/>
                <w:b/>
                <w:bCs/>
                <w:sz w:val="28"/>
                <w:szCs w:val="28"/>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5827" w:type="dxa"/>
            <w:gridSpan w:val="2"/>
            <w:tcBorders>
              <w:top w:val="single" w:color="auto" w:sz="4" w:space="0"/>
              <w:left w:val="single" w:color="auto" w:sz="4" w:space="0"/>
              <w:right w:val="single" w:color="auto" w:sz="4" w:space="0"/>
            </w:tcBorders>
            <w:shd w:val="clear" w:color="auto" w:fill="auto"/>
            <w:noWrap w:val="0"/>
            <w:vAlign w:val="center"/>
          </w:tcPr>
          <w:p>
            <w:pPr>
              <w:jc w:val="center"/>
              <w:rPr>
                <w:rFonts w:hint="default"/>
                <w:sz w:val="28"/>
                <w:szCs w:val="28"/>
                <w:lang w:val="en-US" w:eastAsia="zh-CN"/>
              </w:rPr>
            </w:pPr>
            <w:r>
              <w:rPr>
                <w:rFonts w:hint="eastAsia"/>
                <w:sz w:val="32"/>
                <w:szCs w:val="32"/>
                <w:lang w:val="en-US" w:eastAsia="zh-CN"/>
              </w:rPr>
              <w:t>精品录播室</w:t>
            </w:r>
          </w:p>
        </w:tc>
        <w:tc>
          <w:tcPr>
            <w:tcW w:w="5961" w:type="dxa"/>
            <w:gridSpan w:val="2"/>
            <w:tcBorders>
              <w:top w:val="single" w:color="auto" w:sz="6" w:space="0"/>
              <w:left w:val="single" w:color="auto" w:sz="4" w:space="0"/>
              <w:right w:val="single" w:color="auto" w:sz="6" w:space="0"/>
            </w:tcBorders>
            <w:noWrap w:val="0"/>
            <w:vAlign w:val="center"/>
          </w:tcPr>
          <w:p>
            <w:pPr>
              <w:jc w:val="center"/>
              <w:rPr>
                <w:rFonts w:hint="eastAsia"/>
                <w:sz w:val="28"/>
                <w:szCs w:val="28"/>
              </w:rPr>
            </w:pPr>
            <w:r>
              <w:rPr>
                <w:rFonts w:hint="eastAsia" w:ascii="仿宋_GB2312" w:hAnsi="宋体" w:eastAsia="仿宋_GB2312" w:cs="Arial Unicode M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11788" w:type="dxa"/>
            <w:gridSpan w:val="4"/>
            <w:tcBorders>
              <w:top w:val="single" w:color="auto" w:sz="4" w:space="0"/>
              <w:left w:val="single" w:color="auto" w:sz="6" w:space="0"/>
              <w:right w:val="single" w:color="auto" w:sz="6" w:space="0"/>
            </w:tcBorders>
            <w:noWrap w:val="0"/>
            <w:vAlign w:val="top"/>
          </w:tcPr>
          <w:p>
            <w:pPr>
              <w:spacing w:line="360" w:lineRule="auto"/>
              <w:rPr>
                <w:rFonts w:hint="eastAsia" w:hAnsi="宋体"/>
                <w:b/>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b/>
                <w:bCs/>
                <w:sz w:val="28"/>
                <w:szCs w:val="28"/>
                <w:lang w:val="en-US" w:eastAsia="zh-CN"/>
              </w:rPr>
            </w:pPr>
            <w:r>
              <w:rPr>
                <w:rFonts w:hint="eastAsia"/>
                <w:b/>
                <w:bCs/>
                <w:sz w:val="28"/>
                <w:szCs w:val="28"/>
                <w:lang w:val="en-US" w:eastAsia="zh-CN"/>
              </w:rPr>
              <w:t>报价单位经办人签名：</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hAnsi="宋体"/>
                <w:b/>
                <w:szCs w:val="21"/>
              </w:rPr>
            </w:pPr>
            <w:r>
              <w:rPr>
                <w:rFonts w:hint="eastAsia"/>
                <w:b/>
                <w:bCs/>
                <w:sz w:val="28"/>
                <w:szCs w:val="28"/>
                <w:lang w:val="en-US" w:eastAsia="zh-CN"/>
              </w:rPr>
              <w:t>报价单位（盖章）：</w:t>
            </w:r>
          </w:p>
        </w:tc>
      </w:tr>
    </w:tbl>
    <w:p>
      <w:pPr>
        <w:widowControl/>
        <w:spacing w:before="60" w:after="60" w:line="360" w:lineRule="auto"/>
        <w:jc w:val="left"/>
        <w:rPr>
          <w:rFonts w:hint="eastAsia" w:ascii="宋体" w:hAnsi="宋体"/>
          <w:bCs/>
          <w:sz w:val="28"/>
          <w:szCs w:val="28"/>
        </w:rPr>
      </w:pPr>
      <w:r>
        <w:rPr>
          <w:rFonts w:hint="eastAsia" w:ascii="宋体" w:hAnsi="宋体"/>
          <w:bCs/>
          <w:sz w:val="28"/>
          <w:szCs w:val="28"/>
        </w:rPr>
        <w:t>注：</w:t>
      </w:r>
    </w:p>
    <w:p>
      <w:pPr>
        <w:keepNext w:val="0"/>
        <w:keepLines w:val="0"/>
        <w:pageBreakBefore w:val="0"/>
        <w:widowControl/>
        <w:kinsoku/>
        <w:wordWrap/>
        <w:overflowPunct/>
        <w:topLinePunct w:val="0"/>
        <w:autoSpaceDE/>
        <w:autoSpaceDN/>
        <w:bidi w:val="0"/>
        <w:adjustRightInd/>
        <w:snapToGrid/>
        <w:spacing w:before="60" w:after="60" w:line="400" w:lineRule="exact"/>
        <w:jc w:val="left"/>
        <w:textAlignment w:val="auto"/>
        <w:rPr>
          <w:rFonts w:hint="eastAsia" w:ascii="宋体" w:hAnsi="宋体"/>
          <w:b w:val="0"/>
          <w:bCs/>
          <w:sz w:val="28"/>
          <w:szCs w:val="28"/>
        </w:rPr>
      </w:pPr>
      <w:r>
        <w:rPr>
          <w:rFonts w:hint="eastAsia" w:ascii="宋体" w:hAnsi="宋体"/>
          <w:b w:val="0"/>
          <w:bCs/>
          <w:sz w:val="28"/>
          <w:szCs w:val="28"/>
          <w:lang w:val="en-US" w:eastAsia="zh-CN"/>
        </w:rPr>
        <w:t>1、</w:t>
      </w:r>
      <w:r>
        <w:rPr>
          <w:rFonts w:hint="eastAsia" w:ascii="宋体" w:hAnsi="宋体"/>
          <w:b w:val="0"/>
          <w:bCs/>
          <w:sz w:val="28"/>
          <w:szCs w:val="28"/>
        </w:rPr>
        <w:t>报价时应附详细报价清单</w:t>
      </w:r>
      <w:r>
        <w:rPr>
          <w:rFonts w:hint="eastAsia" w:ascii="宋体" w:hAnsi="宋体"/>
          <w:b w:val="0"/>
          <w:bCs/>
          <w:sz w:val="28"/>
          <w:szCs w:val="28"/>
          <w:lang w:eastAsia="zh-CN"/>
        </w:rPr>
        <w:t>，</w:t>
      </w:r>
      <w:r>
        <w:rPr>
          <w:rFonts w:hint="eastAsia" w:ascii="宋体" w:hAnsi="宋体"/>
          <w:b w:val="0"/>
          <w:bCs/>
          <w:sz w:val="28"/>
          <w:szCs w:val="28"/>
        </w:rPr>
        <w:t>详细报价清单中至少应包括单价、合价、总价，格式自拟。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sz w:val="28"/>
          <w:szCs w:val="28"/>
        </w:rPr>
      </w:pPr>
      <w:r>
        <w:rPr>
          <w:rFonts w:hint="eastAsia" w:ascii="宋体" w:hAnsi="宋体"/>
          <w:b w:val="0"/>
          <w:bCs/>
          <w:sz w:val="28"/>
          <w:szCs w:val="28"/>
          <w:lang w:val="en-US" w:eastAsia="zh-CN"/>
        </w:rPr>
        <w:t>2、</w:t>
      </w:r>
      <w:r>
        <w:rPr>
          <w:rFonts w:hint="eastAsia" w:ascii="宋体" w:hAnsi="宋体"/>
          <w:b w:val="0"/>
          <w:bCs/>
          <w:sz w:val="28"/>
          <w:szCs w:val="28"/>
        </w:rPr>
        <w:t>报价人的报价默认包含一切税金、货物供应、技术资料费、包装、运输、装车、保险、卸货、安装调试、</w:t>
      </w:r>
      <w:r>
        <w:rPr>
          <w:rFonts w:hint="eastAsia" w:ascii="宋体" w:hAnsi="宋体"/>
          <w:b w:val="0"/>
          <w:bCs/>
          <w:sz w:val="28"/>
          <w:szCs w:val="28"/>
          <w:lang w:val="en-US" w:eastAsia="zh-CN"/>
        </w:rPr>
        <w:t>验收</w:t>
      </w:r>
      <w:r>
        <w:rPr>
          <w:rFonts w:hint="eastAsia" w:ascii="宋体" w:hAnsi="宋体"/>
          <w:b w:val="0"/>
          <w:bCs/>
          <w:sz w:val="28"/>
          <w:szCs w:val="28"/>
          <w:lang w:eastAsia="zh-CN"/>
        </w:rPr>
        <w:t>、</w:t>
      </w:r>
      <w:r>
        <w:rPr>
          <w:rFonts w:hint="eastAsia" w:ascii="宋体" w:hAnsi="宋体"/>
          <w:b w:val="0"/>
          <w:bCs/>
          <w:sz w:val="28"/>
          <w:szCs w:val="28"/>
          <w:lang w:val="en-US" w:eastAsia="zh-CN"/>
        </w:rPr>
        <w:t>质保</w:t>
      </w:r>
      <w:r>
        <w:rPr>
          <w:rFonts w:hint="eastAsia" w:ascii="宋体" w:hAnsi="宋体"/>
          <w:b w:val="0"/>
          <w:bCs/>
          <w:sz w:val="28"/>
          <w:szCs w:val="28"/>
        </w:rPr>
        <w:t>维保服务等一切费用。</w:t>
      </w:r>
    </w:p>
    <w:p>
      <w:pPr>
        <w:pStyle w:val="11"/>
        <w:spacing w:afterLines="50" w:line="600" w:lineRule="exact"/>
        <w:jc w:val="center"/>
        <w:rPr>
          <w:rFonts w:hint="eastAsia" w:ascii="Calibri" w:hAnsi="Calibri" w:cs="Calibri"/>
          <w:sz w:val="28"/>
          <w:szCs w:val="28"/>
          <w:lang w:val="en-US" w:eastAsia="zh-CN"/>
        </w:rPr>
      </w:pPr>
      <w:r>
        <w:rPr>
          <w:rFonts w:hint="eastAsia" w:ascii="微软雅黑" w:hAnsi="微软雅黑" w:eastAsia="微软雅黑" w:cs="微软雅黑"/>
          <w:b/>
          <w:spacing w:val="-20"/>
          <w:sz w:val="40"/>
          <w:szCs w:val="40"/>
        </w:rPr>
        <w:t>202</w:t>
      </w:r>
      <w:r>
        <w:rPr>
          <w:rFonts w:hint="eastAsia" w:ascii="微软雅黑" w:hAnsi="微软雅黑" w:eastAsia="微软雅黑" w:cs="微软雅黑"/>
          <w:b/>
          <w:spacing w:val="-20"/>
          <w:sz w:val="40"/>
          <w:szCs w:val="40"/>
          <w:lang w:val="en-US" w:eastAsia="zh-CN"/>
        </w:rPr>
        <w:t>5</w:t>
      </w:r>
      <w:r>
        <w:rPr>
          <w:rFonts w:hint="eastAsia" w:ascii="微软雅黑" w:hAnsi="微软雅黑" w:eastAsia="微软雅黑" w:cs="微软雅黑"/>
          <w:b/>
          <w:spacing w:val="-20"/>
          <w:sz w:val="40"/>
          <w:szCs w:val="40"/>
        </w:rPr>
        <w:t>年</w:t>
      </w:r>
      <w:r>
        <w:rPr>
          <w:rFonts w:hint="eastAsia" w:ascii="微软雅黑" w:hAnsi="微软雅黑" w:eastAsia="微软雅黑" w:cs="微软雅黑"/>
          <w:b/>
          <w:spacing w:val="-20"/>
          <w:sz w:val="40"/>
          <w:szCs w:val="40"/>
          <w:lang w:eastAsia="zh-CN"/>
        </w:rPr>
        <w:t>永春</w:t>
      </w:r>
      <w:r>
        <w:rPr>
          <w:rFonts w:hint="eastAsia" w:ascii="微软雅黑" w:hAnsi="微软雅黑" w:eastAsia="微软雅黑" w:cs="微软雅黑"/>
          <w:b/>
          <w:spacing w:val="-20"/>
          <w:sz w:val="40"/>
          <w:szCs w:val="40"/>
          <w:lang w:val="en-US" w:eastAsia="zh-CN"/>
        </w:rPr>
        <w:t>二</w:t>
      </w:r>
      <w:r>
        <w:rPr>
          <w:rFonts w:hint="eastAsia" w:ascii="微软雅黑" w:hAnsi="微软雅黑" w:eastAsia="微软雅黑" w:cs="微软雅黑"/>
          <w:b/>
          <w:spacing w:val="-20"/>
          <w:sz w:val="40"/>
          <w:szCs w:val="40"/>
          <w:lang w:eastAsia="zh-CN"/>
        </w:rPr>
        <w:t>中</w:t>
      </w:r>
      <w:r>
        <w:rPr>
          <w:rFonts w:hint="eastAsia" w:ascii="微软雅黑" w:hAnsi="微软雅黑" w:eastAsia="微软雅黑" w:cs="微软雅黑"/>
          <w:b/>
          <w:spacing w:val="-20"/>
          <w:sz w:val="40"/>
          <w:szCs w:val="40"/>
          <w:lang w:val="en-US" w:eastAsia="zh-CN"/>
        </w:rPr>
        <w:t>精品录播室</w:t>
      </w:r>
      <w:r>
        <w:rPr>
          <w:rFonts w:hint="eastAsia" w:ascii="微软雅黑" w:hAnsi="微软雅黑" w:eastAsia="微软雅黑" w:cs="微软雅黑"/>
          <w:b/>
          <w:sz w:val="40"/>
          <w:szCs w:val="40"/>
        </w:rPr>
        <w:t>采购方案</w:t>
      </w:r>
    </w:p>
    <w:p>
      <w:pPr>
        <w:pStyle w:val="11"/>
        <w:numPr>
          <w:ilvl w:val="0"/>
          <w:numId w:val="1"/>
        </w:numPr>
        <w:jc w:val="both"/>
        <w:rPr>
          <w:rFonts w:hint="eastAsia" w:ascii="Calibri" w:hAnsi="Calibri" w:cs="Calibri"/>
          <w:b/>
          <w:bCs/>
          <w:sz w:val="28"/>
          <w:szCs w:val="28"/>
          <w:lang w:val="en-US" w:eastAsia="zh-CN"/>
        </w:rPr>
      </w:pPr>
      <w:r>
        <w:rPr>
          <w:rFonts w:hint="eastAsia" w:ascii="Calibri" w:hAnsi="Calibri" w:cs="Calibri"/>
          <w:b/>
          <w:bCs/>
          <w:sz w:val="28"/>
          <w:szCs w:val="28"/>
          <w:lang w:val="en-US" w:eastAsia="zh-CN"/>
        </w:rPr>
        <w:t>采购项目及采购人</w:t>
      </w:r>
    </w:p>
    <w:p>
      <w:pPr>
        <w:pStyle w:val="11"/>
        <w:numPr>
          <w:ilvl w:val="0"/>
          <w:numId w:val="0"/>
        </w:numPr>
        <w:ind w:firstLine="560" w:firstLineChars="200"/>
        <w:jc w:val="both"/>
        <w:rPr>
          <w:rFonts w:hint="eastAsia" w:ascii="仿宋_GB2312" w:hAnsi="仿宋_GB2312" w:eastAsia="仿宋_GB2312" w:cs="仿宋_GB2312"/>
          <w:b w:val="0"/>
          <w:bCs/>
          <w:spacing w:val="-20"/>
          <w:sz w:val="28"/>
          <w:szCs w:val="28"/>
          <w:lang w:val="en-US" w:eastAsia="zh-CN"/>
        </w:rPr>
      </w:pPr>
      <w:r>
        <w:rPr>
          <w:rFonts w:hint="eastAsia" w:ascii="仿宋_GB2312" w:hAnsi="仿宋_GB2312" w:eastAsia="仿宋_GB2312" w:cs="仿宋_GB2312"/>
          <w:b w:val="0"/>
          <w:bCs w:val="0"/>
          <w:sz w:val="28"/>
          <w:szCs w:val="28"/>
          <w:lang w:val="en-US" w:eastAsia="zh-CN"/>
        </w:rPr>
        <w:t>采购项目：2025年</w:t>
      </w:r>
      <w:r>
        <w:rPr>
          <w:rFonts w:hint="eastAsia" w:ascii="仿宋_GB2312" w:hAnsi="仿宋_GB2312" w:eastAsia="仿宋_GB2312" w:cs="仿宋_GB2312"/>
          <w:b w:val="0"/>
          <w:bCs/>
          <w:spacing w:val="-20"/>
          <w:sz w:val="28"/>
          <w:szCs w:val="28"/>
        </w:rPr>
        <w:t>永春</w:t>
      </w:r>
      <w:r>
        <w:rPr>
          <w:rFonts w:hint="eastAsia" w:ascii="仿宋_GB2312" w:hAnsi="仿宋_GB2312" w:eastAsia="仿宋_GB2312" w:cs="仿宋_GB2312"/>
          <w:b w:val="0"/>
          <w:bCs/>
          <w:spacing w:val="-20"/>
          <w:sz w:val="28"/>
          <w:szCs w:val="28"/>
          <w:lang w:val="en-US" w:eastAsia="zh-CN"/>
        </w:rPr>
        <w:t>二中精品录播室</w:t>
      </w:r>
      <w:r>
        <w:rPr>
          <w:rFonts w:hint="eastAsia" w:ascii="仿宋_GB2312" w:hAnsi="仿宋_GB2312" w:eastAsia="仿宋_GB2312" w:cs="仿宋_GB2312"/>
          <w:b w:val="0"/>
          <w:bCs/>
          <w:sz w:val="28"/>
          <w:szCs w:val="28"/>
        </w:rPr>
        <w:t>采购</w:t>
      </w:r>
      <w:r>
        <w:rPr>
          <w:rFonts w:hint="eastAsia" w:ascii="仿宋_GB2312" w:hAnsi="仿宋_GB2312" w:eastAsia="仿宋_GB2312" w:cs="仿宋_GB2312"/>
          <w:b w:val="0"/>
          <w:bCs/>
          <w:spacing w:val="-20"/>
          <w:sz w:val="28"/>
          <w:szCs w:val="28"/>
          <w:lang w:val="en-US" w:eastAsia="zh-CN"/>
        </w:rPr>
        <w:t>项目</w:t>
      </w:r>
    </w:p>
    <w:p>
      <w:pPr>
        <w:pStyle w:val="11"/>
        <w:numPr>
          <w:ilvl w:val="0"/>
          <w:numId w:val="0"/>
        </w:numPr>
        <w:ind w:left="0" w:leftChars="0" w:firstLine="638" w:firstLineChars="266"/>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pacing w:val="-20"/>
          <w:sz w:val="28"/>
          <w:szCs w:val="28"/>
          <w:lang w:val="en-US" w:eastAsia="zh-CN"/>
        </w:rPr>
        <w:t>采购人：福建省永春第二中学</w:t>
      </w:r>
    </w:p>
    <w:p>
      <w:pPr>
        <w:pStyle w:val="11"/>
        <w:jc w:val="both"/>
        <w:rPr>
          <w:rFonts w:hint="default" w:ascii="宋体" w:hAnsi="宋体" w:eastAsia="宋体" w:cs="宋体"/>
          <w:b/>
          <w:sz w:val="28"/>
          <w:szCs w:val="28"/>
        </w:rPr>
      </w:pPr>
      <w:r>
        <w:rPr>
          <w:rFonts w:hint="eastAsia" w:ascii="Calibri" w:hAnsi="Calibri" w:cs="Calibri"/>
          <w:sz w:val="28"/>
          <w:szCs w:val="28"/>
          <w:lang w:val="en-US" w:eastAsia="zh-CN"/>
        </w:rPr>
        <w:t>二</w:t>
      </w:r>
      <w:r>
        <w:rPr>
          <w:rFonts w:ascii="Calibri" w:hAnsi="Calibri" w:cs="Calibri"/>
          <w:sz w:val="28"/>
          <w:szCs w:val="28"/>
        </w:rPr>
        <w:t>、</w:t>
      </w:r>
      <w:r>
        <w:rPr>
          <w:rFonts w:ascii="宋体" w:hAnsi="宋体" w:eastAsia="宋体" w:cs="宋体"/>
          <w:b/>
          <w:sz w:val="28"/>
          <w:szCs w:val="28"/>
        </w:rPr>
        <w:t>项目情况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为满足教育教学需要，加快二级达标高中创建，需采购</w:t>
      </w:r>
      <w:r>
        <w:rPr>
          <w:rFonts w:hint="eastAsia" w:ascii="仿宋_GB2312" w:hAnsi="仿宋_GB2312" w:eastAsia="仿宋_GB2312" w:cs="仿宋_GB2312"/>
          <w:b w:val="0"/>
          <w:bCs/>
          <w:spacing w:val="-20"/>
          <w:sz w:val="28"/>
          <w:szCs w:val="28"/>
          <w:lang w:val="en-US" w:eastAsia="zh-CN"/>
        </w:rPr>
        <w:t>精品录播室1间</w:t>
      </w:r>
      <w:r>
        <w:rPr>
          <w:rFonts w:hint="eastAsia" w:ascii="仿宋_GB2312" w:hAnsi="仿宋_GB2312" w:eastAsia="仿宋_GB2312" w:cs="仿宋_GB2312"/>
          <w:sz w:val="28"/>
          <w:szCs w:val="28"/>
          <w:lang w:val="en-US" w:eastAsia="zh-CN"/>
        </w:rPr>
        <w:t>。</w:t>
      </w:r>
    </w:p>
    <w:p>
      <w:pPr>
        <w:pStyle w:val="11"/>
        <w:numPr>
          <w:ilvl w:val="0"/>
          <w:numId w:val="1"/>
        </w:numPr>
        <w:spacing w:line="500" w:lineRule="exact"/>
        <w:ind w:left="0" w:leftChars="0" w:firstLine="0" w:firstLineChars="0"/>
        <w:jc w:val="both"/>
        <w:rPr>
          <w:rFonts w:hint="eastAsia" w:ascii="Calibri" w:hAnsi="Calibri" w:cs="Calibri"/>
          <w:b/>
          <w:sz w:val="28"/>
          <w:szCs w:val="28"/>
          <w:lang w:val="en-US" w:eastAsia="zh-CN"/>
        </w:rPr>
      </w:pPr>
      <w:r>
        <w:rPr>
          <w:rFonts w:hint="eastAsia" w:ascii="Calibri" w:hAnsi="Calibri" w:cs="Calibri"/>
          <w:b/>
          <w:sz w:val="28"/>
          <w:szCs w:val="28"/>
          <w:lang w:val="en-US" w:eastAsia="zh-CN"/>
        </w:rPr>
        <w:t>设备清单及技术参数要求</w:t>
      </w:r>
    </w:p>
    <w:p>
      <w:pPr>
        <w:pStyle w:val="11"/>
        <w:numPr>
          <w:ilvl w:val="0"/>
          <w:numId w:val="0"/>
        </w:numPr>
        <w:spacing w:line="500" w:lineRule="exact"/>
        <w:jc w:val="both"/>
        <w:rPr>
          <w:rFonts w:hint="eastAsia" w:ascii="Calibri" w:hAnsi="Calibri" w:cs="Calibri"/>
          <w:b/>
          <w:sz w:val="28"/>
          <w:szCs w:val="28"/>
          <w:lang w:val="en-US" w:eastAsia="zh-CN"/>
        </w:rPr>
      </w:pPr>
    </w:p>
    <w:tbl>
      <w:tblPr>
        <w:tblStyle w:val="8"/>
        <w:tblW w:w="5212" w:type="pct"/>
        <w:tblInd w:w="-4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1037"/>
        <w:gridCol w:w="11799"/>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0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5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99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功能参数</w:t>
            </w:r>
          </w:p>
        </w:tc>
        <w:tc>
          <w:tcPr>
            <w:tcW w:w="25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一、录播教室部分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5" w:hRule="atLeast"/>
        </w:trPr>
        <w:tc>
          <w:tcPr>
            <w:tcW w:w="404"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50" w:type="pct"/>
            <w:tcBorders>
              <w:top w:val="single" w:color="000000" w:sz="4" w:space="0"/>
              <w:left w:val="single" w:color="auto"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录播主机</w:t>
            </w:r>
          </w:p>
        </w:tc>
        <w:tc>
          <w:tcPr>
            <w:tcW w:w="4245" w:type="pct"/>
            <w:gridSpan w:val="2"/>
            <w:tcBorders>
              <w:top w:val="single" w:color="000000" w:sz="4" w:space="0"/>
              <w:left w:val="single" w:color="auto" w:sz="4" w:space="0"/>
              <w:bottom w:val="single" w:color="000000" w:sz="4" w:space="0"/>
              <w:right w:val="single" w:color="000000" w:sz="4" w:space="0"/>
            </w:tcBorders>
            <w:shd w:val="clear" w:color="auto" w:fill="FFFFFF"/>
            <w:noWrap/>
            <w:vAlign w:val="top"/>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1.ARM架构处理器，2颗协处理器4核。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3.存储容量/空间不低于1TB。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4.内置蓝牙，可以控制同品牌音箱的音量，也可通过同品牌讲台控制主机开关机。（提供具有CNAS及CMA标识的国家权威检测机构出具的检测报告复印件）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5.通过TypeC接口实现图像输出，输出音频可通过软件实现混音。（提供具有CNAS及CMA标识的国家权威检测机构出具的检测报告复印件）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6.主机无风扇。（提供具有CNAS及CMA标识的国家权威检测机构出具的检测报告复印件）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7.内置音频接收模块。支持≥2个无线麦克风接入，支持≥2种对频模式。（提供具有CNAS及CMA标识的国家权威检测机构出具的检测报告复印件）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8.支持≥2个HDMI，支持3840×2160p@30Hz、1920×1080p@60Hz、1920×1080p@30Hz、1680×1050p@30Hz、1600×900p@30Hz、1400×1050p@30Hz、1280×1024p@30Hz、1280×1024p@60Hz、1280×960p@30Hz、1280×800p@30Hz、1280×720p@60Hz、1280×720p@30Hz、720×480p@60Hz、640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04"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录播主机</w:t>
            </w:r>
          </w:p>
        </w:tc>
        <w:tc>
          <w:tcPr>
            <w:tcW w:w="3992" w:type="pct"/>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×480p@30Hz视频信号。（提供具有CNAS及CMA标识的国家权威检测机构出具的检测报告复印件）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9.支持HDMI输出≥3路。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10.支持≥5个RJ45，其中≥3个支持POE。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11.支持≥2个线路音频输入。支持≥2个线路音频输出。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12.支持≥1个阵列麦克风接口，通过网线就可以接入≥2个阵列麦克风，实现≥2麦克风的供电、音频传输、参数设置。（提供具有CNAS及CMA标识的国家权威检测机构出具的检测报告复印件）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13.支持Type-C接口≥2个。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14.一个按键可以实现开机、关机、待机。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15.支持开机连接无线音频设备，自动对频。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16.支持≥32路1080p@30fps编/解码。（提供具有CNAS及CMA标识的国家权威检测机构出具的检测报告复印件）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17.清晰度支持选择1080p、720p、VGA、QVGA；支持帧率设定，可选择25fps/30fps/60fps；支持画质选择，可选择≥4种等级。（提供具有CNAS及CMA标识的国家权威检测机构出具的检测报告复印件）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18.支持≥2种录制视频自动分段模式：可选择500MB，1GB，2GB进行分段；可选择30分钟、60分钟分段。（提供具有CNAS及CMA标识的国家权威检测机构出具的检测报告复印件）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19.支持在触控屏幕上显示教室网络状态，包括：服务联通性、网络稳定性、上下行速度、网络追踪性、网卡信息。（提供具有CNAS及CMA标识的国家权威检测机构出具的检测报告复印件）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20.支持rtmp直播推流，支持推流≥3路，可达1080p@60fps，推流可选择不同视频源，可选画面≥7个，可选择是否带声音。（提供具有CNAS及CMA标识的国家权威检测机构出具的检测报告复印件）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21.内置扬声器，支持音频检测，且可控制音量大小。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通过互联网，查看当前的主机总数、日活个数、月活个数、当前在线数量，支持通过平台查看设备在线和离线状态，支持通过平台查看设备ID地址、IP地址、激活时间信息。（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23.支持远程配置，支持关机、重启操作。（提供具有CNAS及CMA标识的国家权威检测机构出具的检测报告复印件）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通过互联网，查看该版本的主机数量和总体占比，支持通过物联平台实现主机的远程升级，可查看不同版本的占比，可按照行政区域进行分区升级。（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25.支持上电自启动，设备通电后系统可自动启动，可设置开启或关闭上电自启动功能，支持自动开关机，可设置定时开关机时间。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26.支持自动息屏功能，设置息屏时间，支持1min、3min、5min、10min选择。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27.支持通过U盘实现设备升级，支持OTA远程在线升级。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28.支持FAT32，NTFS格式的U盘进行文件拷贝。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29.支持调用系统内置输入法，对录制文件进行重命名。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30.工作噪声≤25dB（A）。（提供具有CNAS及CMA标识的国家权威检测机构出具的检测报告复印件）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31.频率响应20Hz~20kHz。音频信号处理延时≤20ms。采样率支持48kHz。音频编码码率支持可选320Kbps、128Kbps、48Kbps。（提供具有CNAS及CMA标识的国家权威检测机构出具的检测报告复印件）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32.主机屏幕显示尺寸≥15.6英寸，色域覆盖率≥72%NTSC，表面硬度≥7H，屏幕分辨率≥1920*1080。（提供具有CNAS及CMA标识的国家权威检测机构出具的检测报告复印件）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33.视网膜蓝光危害，符合IEC 62471:2006要求，LB≤0.3，参考IEC TR 62778:2014，其蓝光危害级别为RG0。（提供具有CNAS及CMA标识的国家权威检测机构出具的检测报告复印件）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34.主机供电采用安全电压，整机供电≤24V。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35.整机0℃~40℃环境下可正常工作，在-20℃~60℃的环境下可正常贮存。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36.整机符合GB/T 17626.2-2018《电磁兼容试验和测量技术静电放电抗扰度试验》，符合A类要求，空气放电：±12KV，接触放电：±6KV，间接放电：±6KV，均可正常工作。（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37.整机符合GB/T 17626.3-2016《电磁兼容试验和测量技术射频电磁场辐射抗扰度试验》，符合A类要求，在场强为3V/m条件下可正常工作。（提供具有CNAS及CMA标识的国家权威检测机构出具的检测报告复印件）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38.整机符合GB/T 17626.5-2019《电磁兼容试验和测量技术浪涌（冲击）抗扰度试验》，符合A类要求，在线-线±2KV，线-地±4KV试验间隔60s，EUT现象正常工作。（提供具有CNAS及CMA标识的国家权威检测机构出具的检测报告复印件）</w:t>
            </w:r>
          </w:p>
        </w:tc>
        <w:tc>
          <w:tcPr>
            <w:tcW w:w="25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92"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导播系统</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1.自动导播默认画面支持自定义设定。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2.支持多种画面模式，支持单画面、画中画、左右等分、三画面、四画面多种画面合成模式。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3.支持远程导播，可通过网络实现远程导播控制。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4.在导播界面的预览窗口可实时观看教师全景/特写、学生全景/特写、板书画面共≥5路画面。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U盘导入视频、图片作为片头片尾素材，不少于3种格式；支持单个视频文件≤200MB，单个图片文件≤20MB，可保存≤10个素材；支持设定片头片尾保持时间，保持时间在5-10s之间可选，片头片尾素材可直接在录播主机/终端的屏幕上进行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6.支持多种格式的字幕，可输入中文、英文、数字、特殊符号，数量≤200个字符；支持调节文字大小、文字透明度；支持≤5种文字颜色设置，文字边缘自带描边；支持滚动字幕。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7.支持通过录播主机/终端设置与调用摄像机的预置位，预置位≥9个。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8.支持通过录播主机/终端的虚拟摇杆拖动幅度实现云台的变速控制；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9.支持通过录播主机/终端进行云台摄像机的放大缩小变焦调节。</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互动系统</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1.支持SIP音视频互动协议，支持1080P@60fps视频互动。（提供具有CNAS及CMA标识的国家权威检测机构出具的检测报告复印件）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2.分辨率可选择 1080p、720p、VGA、QVGA，帧率可选择 60fps、30fps、25fps。互动画质可选择极佳、好、一般、流畅四个等级。（提供具有CNAS及CMA标识的国家权威检测机构出具的检测报告复印件）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3.支持课程预约功能，录播主机能接收平台下发的互动课表，并显示于录播主机/终端上，用户点击课表可立即加入课堂，进行实时互动。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4.支持使用微信扫描录播主机/终端上显示的二维码即可登录互动系统，登陆后显示用户头像和用户名。（提供具有CNAS及CMA标识的国家权威检测机构出具的检测报告复印件）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网络联通性、网络稳定性、上行速度、下行速度、网络追踪性、网卡信息实时检测；在一段时间内，支持以折线图方式实时呈现网络稳定性、上行速度和下行速度。（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6.支持选择进入互动后是否自动开启录制。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7.支持1带3互动。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8.支持接入泉州市教育云平台（5G+互动教学等）。</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视频处理系统</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1.支持合成4K PGM画面，包含导播画面、教师全景画面、教师特写画面、学生全景画面、学生特写画面、板书画面。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2.主机可通过rtsp协议接入第三方摄像机视频流。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3.主机可通过网络对接入摄像机的设备信息检索。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4.支持POE摄像机接入。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5.HDMI采集通道支持画面缩放。</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机械云台摄像机</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传感器尺寸≥CMOS 1/2.8英寸。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传感器有效像素≥800万。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支持≥40倍变焦。（提供具有CNAS及CMA标识的国家权威检测机构出具的检测报告复印件）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扫描方式：逐行。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支持畸变矫正功能，畸变≤±0.5%。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亮度灵敏度≤0.2Lx @ (F1.8, 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镜头： F1.82 ~ F2.78。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快门： 1/30s ~ 1/10000s。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支持自动白平衡功能。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支持背光补偿功能。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支持图像冻结功能。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支持2D&amp;3D数字降噪，信噪比58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支持预置位个数≥255个，预置位精度≤0.1°。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支持水平翻转、垂直翻转，水平转动范围：±170°，垂直转动范围：-30°~+90°。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支持水平视场角≥75°。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支持水平转动速度≥100°/s，垂直转动速度≥69°/s。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为确保运行稳定，使用平均无故障运行时间(MTBF)≥25万小时。"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视频处理系统</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设备采用ARM硬件架构，linux操作系统。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支持≥4种编码等级，包含baseline、mainprofile、highprofile、svc-t。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支持AAC、G711A两种音频编码格式。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支持TCP/IP, HTTP, RTSP, RTMP, Onvif, DHCP, 组播等网络协议。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支持设置摄像机分辨率、帧率、码率。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支持设置摄像机亮度、饱和度、对比度、锐度、色度、快门速度。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支持图像左右镜像、上下翻转。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支持对摄像机网络进行管理，包括设置IP地址/网关/DNS等，支持组播协议搜索IP地址，并修改摄像机IP。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支持RTMP推流，RTSP拉流，地址可设置。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支持ONVIF协议，可预览ONVIF画面。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支持GB28181协议。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支持演讲者模式、学生全景模式、学生特写模式、教师全景模式、教师特写模式、板书模式6种模式切换。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支持人脸检测、人形检测AI算法。</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全向麦克风</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1.麦克风内置≥8个传感器单元。（提供具有CNAS及CMA标识的国家权威检测机构出具的检测报告复印件）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2.支持≥2个音频接口，麦克风支持数字音频传输，支持盲插。（提供具有CNAS及CMA标识的国家权威检测机构出具的检测报告复印件）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全向麦克风音频处理系统</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支持全频带全双工自适应回声消除算法。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支持全频自适应AI降噪技术，降噪电平≥24dB。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支持自动增益控制。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支持啸叫抑制。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支持智能混音，可智能选择最佳麦克风采集音频。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支持多通道音频矩阵，可根据场景需求进行相应设置。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支持音频参数调节。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支持波束成形。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支持远程OTA升级。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支持连接录播主机作为录播音频输入设备使用，也可连接Windows系统，并为其提供音频输入。</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无线麦克风</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1.支持≥1个pogo pin接口。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2.支持≥4种佩戴方式。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3.支持音量调节过程中通过麦克风屏幕提示当前音量等级。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4.支持红外和无线同时配对。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5.充电仓可将两个麦克风同时充满电≥2次。（提供具有CNAS及CMA标识的国家权威检测机构出具的检测报告复印件）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6.非待机情况下续航时间≥7h。（提供具有CNAS及CMA标识的国家权威检测机构出具的检测报告复印件）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7.单体重量≤30g。（提供具有CNAS及CMA标识的国家权威检测机构出具的检测报告复印件）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8.麦克风具备彩色显示屏。（提供具有CNAS及CMA标识的国家权威检测机构出具的检测报告复印件）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9.支持在空旷环境下，有效传输距离≥100m。（提供具有CNAS及CMA标识的国家权威检测机构出具的检测报告复印件）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10.通信保持状态下，支持室内使用场景下，穿墙后有效传输距离≥20m。（提供具有CNAS及CMA标识的国家权威检测机构出具的检测报告复印件）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无线麦克风音频处理系统</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1.支持降噪功能设置。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2.支持多通道输入混音。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3.支持啸叫抑制算法。</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控制面板</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1.支持≥1个RS232接口。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2.支持≥1个RS422接口。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3.支持≥1个RS485接口。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4.支持≥1个USB接口。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5.整机为可嵌入式设计，可嵌入讲台、墙壁内安装。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6.整体支持≥19个物理按键。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7.支持控制录播主机开关机、支持控制录播开启录制、直播和结束录播、直播。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8.支持通过按键切换自动导播和手动导播。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9.支持手动切换教师全景、教师特写、学生全景、学生特写、多媒体画面和板书画面，方便老师自由的切换需要的录制/直播画面。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10.支持通过控制面板和远端建立远程连接，实现远程互动。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11.支持通过控制面板控制拉起3个远端进行发言、挂断三个远端的发言。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12.支持一键静音。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13.支持按键灯设计、按键灯可显示当前录播主机工作状态。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14.内置蜂鸣器，开关机时能提示操作是否生效。</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04"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远程互动助手软件</w:t>
            </w:r>
          </w:p>
        </w:tc>
        <w:tc>
          <w:tcPr>
            <w:tcW w:w="3992" w:type="pct"/>
            <w:vMerge w:val="restart"/>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1.支持微信扫码登录，无需输入</w:t>
            </w:r>
            <w:r>
              <w:rPr>
                <w:rFonts w:hint="eastAsia" w:ascii="宋体" w:hAnsi="宋体" w:cs="宋体"/>
                <w:i w:val="0"/>
                <w:iCs w:val="0"/>
                <w:color w:val="000000"/>
                <w:kern w:val="0"/>
                <w:sz w:val="20"/>
                <w:szCs w:val="20"/>
                <w:u w:val="none"/>
                <w:lang w:val="en-US" w:eastAsia="zh-CN" w:bidi="ar"/>
              </w:rPr>
              <w:t>账</w:t>
            </w:r>
            <w:r>
              <w:rPr>
                <w:rFonts w:hint="eastAsia" w:ascii="宋体" w:hAnsi="宋体" w:eastAsia="宋体" w:cs="宋体"/>
                <w:i w:val="0"/>
                <w:iCs w:val="0"/>
                <w:color w:val="000000"/>
                <w:kern w:val="0"/>
                <w:sz w:val="20"/>
                <w:szCs w:val="20"/>
                <w:u w:val="none"/>
                <w:lang w:val="en-US" w:eastAsia="zh-CN" w:bidi="ar"/>
              </w:rPr>
              <w:t>号密码即可登录软件进入课堂。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2.支持显示预约的活动信息，包括直播活动、互动课堂、网络教研的活动类型、活动名称、活动时间、活动状态及对应授课老师。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3.支持搭配互动录播主机，进入录制视频、直播活动、互动课堂、网络教研活动。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4.支持在课前设置互动录播电脑主机的录制画面、导播模式。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5.支持课中更改导播模式，可切换为手动或者自动导播。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6.支持修改自动导播设置，可设置参与自动导播的画面。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7.支持手动导播模式下，支持切换任一画面。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8.支持录制过程显示已录制时间，可进行暂停和结束录制。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9.支持授课过程中，授课端可远程控制听课端的导播画面，可选择听课端的教师画面、学生画面、电脑画面作为视频画面。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10.支持创建公网直播，生成直播二维码，无需通过平台进行提前预约。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11.支持通过直播链接，观看已结束的直播活动视频，视频在云端保存7天，并支持下载MP4格式到本地。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12.支持直接创建网络教研，即时生成教研二维码，扫码可进行查看教研简介、发送点评等，无需通过平台进行提前预约。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13.支持按键拨号形式，在互动课堂与网络教研功能中，可直接拨号呼叫，账号为11位手机号码。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14.支持通过房间号加入互动课堂或网络教研，听课用户可直接输入房间号加入到房间中进行互动。授课教师可将邀请网页分享给其他用户，支持通过链接快速加入到互动中。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15.授课过程中，可实时显示授课端及参与互动的听课端的画面，听课成员可实时查看授课老师的拍摄效果，及听课成员的实时状态。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16.授课过程中提供工具窗口，支持用户切换画面，调出互动工具；工具窗口可切换为迷你模式，以悬浮工具条形式显示，可置于授课课件上方。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17.授课过程中，授课老师可选择任一班级，点击麦克风按钮即可与该教室实时连麦对讲，进行异地互动。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18.授课过程中，支持授课老师放大某一端的画面，将该听课端画面进行全屏显示。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19.授课过程中，支持授课老师广播某一端的画面，房间内的所有用户都会全屏显示被广播的画面，所有成员聚焦到同一个画面上。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20.支持听课成员一键主动申请发言，申请后在授课端进行提示，授课老师可选择接受或拒绝。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21.支持主持人将授课老师与听课班级/学生移出课堂，支持授课老师将听课班级/学生移出课堂。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22.与授课老师互动时，支持选择授课端的教师画面、学生画面、电脑画面、板书画面、本地摄像头作为视频画面，推送至听课成员并进行直播。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查看参与互动的教室网络连接情况，可看到彼此的设备网络环境。房间内所有用户都可以查看到每个上台成员的网络情况。支持由低到高至少4档位的信号展示。（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美颜功能，支持对本地摄像头画面进行美颜处理，并显示对应的实时画面，能查看美颜效果；支持对比控制，能显示美颜前后的画面效果；支持一键美颜，通过滚动条快速调节美颜深度；支持自定义≥8个美颜项目，包括美白、磨皮、瘦脸、大眼、祛眼袋、祛法令纹、清晰、亮度。（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无绿幕虚拟抠像功能，老师可更换画面背景，对本地摄像头画面进行虚拟背景处理，并显示对应的实时画面，老师可查看虚拟背景效果；支持对比控制，显示虚拟背景前后的画面效果；支持背景虚化和更换背景；提供不少于3个默认背景图；支持添加本地图片设置为背景图。（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26.在进行互动课堂或网络教研时，支持不少于3种角色实时切换。其中主持人角色可将课中任意成员实时设置为授课老师或学生。（提供具有CNAS及CMA标识的国家权威检测机构出具的检测报告复印件）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控制学生批注权限。支持根据设备类型，智能授予批注权限，使用交互智能平板的学生将自动获得批注权限。使用其他设备的学生可由主持人、授课老师在课中管理学生的批注权限，学生拥有批注权限可以在课件与白板中进行板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28.主持人可以控制锁定房间，锁定后听课成员无法通过房间号、拨号、连接等形式申请加入房间，授课老师无法邀请他成员加入房间，仅主持人可以邀请其他成员加入房间。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识别多次被拒绝或移出互动的成员，提示主持人拉黑成员。主持人拉黑后，该成员无法通过房间号、链接、申请手机号等方式加入到本次互动中。针对误操作情况，主持人可以主动邀请该成员加入房间，成功邀请后该成员自动解除拉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30.授课过程中支持用户调起白板工具，在交互智能平板上进行板书，板书内容将在听课端实时同步；支持听课成员在交互智能平板上板书，反向实时同步至授课端及其他听课端。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31.书写笔迹支持至少3种不同粗细选择，以及12种不同颜色选择。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32.支持智能分配授课老师及不同听课成员的默认笔迹颜色，用于区分不同教室的板书内容。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33.支持用户在线打开云课件列表，无需下载至本地，即可在线打开云课件进行展示及讲授。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支持用户在云课件中进行远程同步课堂活动，异地教室的学生可同时在交互智能平板上参与活动，支持2个教室的学生同台参与知识趣味活动，活动中双方可相互看到对方操作。支持至少6种类型、70个模板的课堂活动。（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支持用户在云课件中进行远程班级竞赛，异地教室的学生可在交互智能平板上进行知识竞赛活动，支持不少于4个教室的学生同时参与竞赛。主持人开启竞赛前可查看其他教室学生的准备状态，竞赛时可以查看竞赛用时、整体完成进度、各个学生实时进度，并支持提前结束竞赛，重新开始竞赛。各端完成竞赛后支持对优秀成员进行颁奖，并支持展示答案，对答案进行远程讲评。支持至少3种类型的班级竞赛。（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支持生成拍照上传二维码，使用手机微信扫码后，可直接拍照或选择手机相册的照片，实时上传至授课端，听课成员同步显示照片内容。支持授课老师对与照片进行拖动、放大、批注操作。并且支持授权听课成员对照片进行拖动、放大、批注操作。（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授课过程中支持用户调起画板工具，提供不少于4种书写工具和14种基础颜色；提供调色板功能，可选择任意基础颜色进行混合产生新的颜色；画板工具中所有功能均可在授课端以及各听课端同步操作，且可同时独立调色。（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38.授课过程中支持用户调起乐器工具，提供虚拟键盘，不少于36个琴键，授课老师弹奏的内容可同步到所有听课成员；听课成员也可弹奏并反向同步给所有授课老师及其他听课成员。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39.支持互动课堂中可对本地班级、听课班级中表现好的班级发送点评奖励，每堂课可统计各班点评总分，并在课上一键展示最高得分的班级进行表扬。（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40.提供不少于5个通用工具，8个学科工具，支持语文、数学、英语、美术、地理等学科使用，并支持授课老师与听课成员多方交互触控。（提供具有CNAS及CMA标识的国家权威检测机构出具的检测报告复印件）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41.在活动中，支持讨论功能，所有成员都可在讨论区发送文字信息。讨论区可轻松收起、展开。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42.支持≥7个视频信号自定义设置，可调用网络摄像头、本地摄像头等信号。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43.支持主持人设置自动接受听课申请。听课成员拨号后无需进行确认，即可直接加入互动课堂。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44.支持主持人设置自动接受房间号申请。听课成员通过房间号加上后无需进行确认，即可直接加入互动课堂。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45.支持主持人开启桌面共享，将电脑画面、摄像头画面分别传输到听课端，实现双流互动模式；听课成员可同时观看2路画面的内容。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46.支持自定义分屏布局，至少包括均衡模式、经典模式；选择分屏布局后，教师进入互动课堂或网络教研时，互动录播电脑主机与扩展屏幕均按分屏布局生效。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47.课件悬浮工具条支持多种布局选择，至少支持2种布局方式，可自由选择课件翻页方式。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48.支持调整互动直播布局功能，至少支持2种布局方式，包括均衡模式、经典模式，并支持听课成员发言时自动放大画面功能。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【移动端】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1.为保证APP安全性，需通过官方应用商城进行下载并安装。iOS端支持通过官方AppStore下载，Android端支持通过应用宝进行下载。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2.APP支持用户修改个人头像、昵称及学科学段。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3.APP支持通过手机号或房间号加入互动课堂以及网络教研。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PP支持创建“互动课堂”活动。创建过程中，可填写活动名称、学科、时间、授课教师、班级等基础信息。同时支持扩展更多设置，选择活动对应教室，设计活动封面，添加图文介绍，设置签到方式以及参与人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PP支持创建“网络教研”活动。创建过程中，可填写活动名称、学科、时间、参会教师等基础信息。同时支持扩展更多设置，选择活动对应教室，添加图文介绍，选择评课表模板，设置签到方式以及参与人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6.APP支持活动邀请参与，分享内容包括房间号、房间链接，可分享至微信、QQ等社交平台。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7.APP支持活动直播分享，自动生成活动海报，可保存海报，并分享至微信、QQ等社交平台。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8.APP支持在互动过程中，开启或关闭摄像机、麦克风。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9.APP支持在互动过程中，开启文字对话框，并通过文字进行留言讨论。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10.APP支持在互动过程中，添加答题器，可选择正确答案，可选答案不少于8个。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APP支持观看“互动课堂”课后报告，可查看互动数据、直播数据，互动数据包含：互动时长、人均参与时长、参与人数、互动工具使用次数，直播数据包含：观看人次、人气峰值、直播总时长、点评人数、点评条数、点赞总数、签到人数。</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92" w:type="pct"/>
            <w:vMerge w:val="continue"/>
            <w:tcBorders>
              <w:top w:val="single" w:color="000000" w:sz="4" w:space="0"/>
              <w:left w:val="nil"/>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92" w:type="pct"/>
            <w:vMerge w:val="continue"/>
            <w:tcBorders>
              <w:top w:val="single" w:color="000000" w:sz="4" w:space="0"/>
              <w:left w:val="nil"/>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资源管理平台</w:t>
            </w:r>
          </w:p>
        </w:tc>
        <w:tc>
          <w:tcPr>
            <w:tcW w:w="399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支持管理员根据不同教师的工作需求创建角色，自定义该角色的名称和可试用的功能权限；支持管理员查看各角色人数。</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 支持用户在发布课程时上传相关资料，上传资料格式支持≥5种；课程发布后，观众观看课程时支持下载相关资料。</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 支持管理员对本校教师申请发布的课程进行审核，监控公开课程资源的质量；可拒绝课程发布，拒绝时需填写拒绝原因。若课程未通过审核，消息中心会自动通知该课程归属老师。</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 支持用户对已发布的视频进行视频打点并插入课堂评价，所评论内容需关联视频对应的时间点。</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 支持用户在线对课堂视频进行评论，所评论的内容以新消息提示的方式自动提醒授课教师。</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 支持管理员对用户评论进行信息管理，可选择性删除评论内容，管控评论秩序。</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 支持在页面实时提醒新增课程计划、课程审核通过/被拒绝、认证成功、成功加入教研组等消息。</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 支持在直播结束前，修改直播的结束时间、名称、封面、课件、直播简介、聊天互动权限等设置。修改原分享的链接和二维码不变，活动调整不会导致原分享链接和二维码失效。（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9. 支持在创建直播时添加直播助教，助教进入工作台可进行直播间秩序维护。（提供具有CNAS及CMA标识的国家权威检测机构出具的检测报告复印件）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10. 支持助教对观众聊天互动的发言记录进行单个或批量删除，并可对观众进行单个或批量禁言，禁言后观众将不能在直播互动中发表言论。</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11. 支持助教对当前直播多次发起签到，并在签到结束后导出签到名单；发起签到后观众会在直播界面收到实时的签到提醒，帮助教师收集观众在线信息。</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12. 支出助教对当前直播活动发布公告内容，发布成功后观众在直播界面收到实时弹窗内容。</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13. 支持用户一键生成直播海报或链接进行分享，其他用户通过扫描海报上的二维码或打开链接的方式，观看直播视频。（提供具有CNAS及CMA标识的国家权威检测机构出具的检测报告复印件）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14. 支持用户生成直播海报后，直接在网页中一键复制图片，并粘贴至微信中发送，无需下载图片保存本地。</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15. 支持PC端、移动端通过分享的链接地址，查看直播活动的相关信息，包括封面、活动名称、学校名称、活动开始时间、简介、预览课件等。</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16. 支持用户在预览课件时，在课件上进行书写、擦除、移动图片素材等操作，且操作不影响原课件内容，可在开始直播前，预览主讲老师的课件。（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17. 支持教师可选择云课件与直播关联，无需上传本地文件。课件与直播关联后，用户可在活动开始时间前查看云课件。活动开始后，用户可在观看直播视频的同时在线查看已关联的云课件。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18. 支持用户自主选择上传图片或视频，作为暖场素材在直播间隙循环播放。</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19. 直播开始后，可查看直播的人气峰值、观看人次、累计点赞、观众发言次数、签到人数等数据，掌握直播情况。</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20. 支持教师选择直播中各时段生成的回放视频，删除不必要的回放片段生成回放视频。回放视频可选择发布至专递示范课、名校网络课堂、名师示范课，其他师生可以观看。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21. 教师可将多场已创建的直播、互动课堂、互动教研、课例评课活动，添加至同一分组。每个分组自动生成二维码和链接，观众可在一个分组链接中选择不同活动进行观看。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22. 支持用户通过课程、教师、学校名称关键词搜索已发布的课程资源；用户可查看最近搜索关键词记录，能再次查找相关课程。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23. 支持自动统计教研的点评次数、平均分、观摩人数等数据，同时可查看文字点评的详情记录、评课表题目的客观题评分、主观题回答情况、教师评课记录。</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24. 支持超级管理员编辑平台一级和二级导航栏的标题内容，并可拖拽调整一级导航栏的排序，实现管理者设置个性化的平台。</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25. 支持课表逐级汇总，可将教师个人课程计划、学校全体课程计划、区域全体课程计划在一张课表中展示，用户可查看。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26. 支持通过学段、学科、课程分类筛选课程视频；课程支持微课、培训讲座、课堂实录分类；用户能定位查看所需课程。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27. 支持名校网络课堂页面，展示详细学校情况，包括学校简介、活跃教师、学校上传的全部课程、课程观看总人次等数据。可在活跃教师排行榜中，查看各位名师发起的课程总数及总观看人次。</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28. 支持访问平台网页观看线上课程时，直接在平台网页中参与知识配对、选词填空、趣味分类在线互动答题，完成后可直接查看答题用时和答题排行榜，并可选择继续观看视频或再玩一次。（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29. 支持用户对本地上传的视频，通过浏览器完成在线剪辑，将视频的无效内容删除。进行剪辑后，用户可通过在线浏览窗口，实时查看剪辑内容。（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30. 支持用户在平台上查看已上传的云课件。（提供具有CNAS及CMA标识的国家权威检测机构出具的检测报告复印件）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31. 支持用户拖拽视频起点与终点取出头部或尾部的无效内容，截取保留视频中的重要部分；并可基于时间刻度，将视频分割成若干片段，把无效视频删除。云空间标配50G</w:t>
            </w:r>
          </w:p>
          <w:p>
            <w:pPr>
              <w:pStyle w:val="2"/>
              <w:widowControl w:val="0"/>
              <w:numPr>
                <w:ilvl w:val="0"/>
                <w:numId w:val="0"/>
              </w:numPr>
              <w:spacing w:after="120"/>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92" w:type="pct"/>
            <w:vMerge w:val="continue"/>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333333"/>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二、多媒体部分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专业功放</w:t>
            </w:r>
          </w:p>
        </w:tc>
        <w:tc>
          <w:tcPr>
            <w:tcW w:w="399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 支持1个LINE IN线性输入接口，接口类型为3.5mm 3级标准。</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 支持1个RS232接口 ，具备输出音量调节，远程控制开关机功能。</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 支持8个音频输出香蕉端子，输出模拟音频信号给音柱。</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 支持1个船型电源开关。</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 输出功率8Ω 150W*2；4Ω 300W*2。</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 MIC输入灵敏度10mV。</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 音频信号输入灵敏度200mV。</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 信噪比≥90dBA。</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9. 声音分离度50dBA。</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10. 谐波互调失真&lt;0.17%@1KHz 150mV。</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专业音箱</w:t>
            </w:r>
          </w:p>
        </w:tc>
        <w:tc>
          <w:tcPr>
            <w:tcW w:w="399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音柱型设计，使用专业功放搭配音柱实现音量扩声。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单音柱具备≥4个喇叭单元。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标准阻抗：8Ω。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单音柱额定功率≥120W。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单音柱最大功率≥240W。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灵敏度：95dB/1W/1M。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最大声压级：120dBSPL。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单音柱覆盖角度：水平120°、垂直120°。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钢质讲桌</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1、讲桌采用钢结构，主体材料采用1.2～1.5mm冷轧钢板；桌面采用耐划台面，防火、防尘、防水、耐刮花。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2、桌体上部分采用圆弧设计。讲台整体设计符合人体力学原理，提供左右扶手，供使用者扶用。整体布局简洁、美观。桌子正面可根据客户需求丝印学校LOGO。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3、桌面由一把机械锁控制，采用环环相扣设计，显示器盖板、键盘和展示台抽屉逐步打开。操作更简易，使用更安全。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4、讲桌上下层采用分体式设计，桌面部分和桌体部分自成一体，方便进出比较窄的教室门。讲桌内置固定螺丝孔位，安装简单，安全防盗；独立包装，运输轻便。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5、显示器和键盘部分采用翻转式设计。显示器盖板可装置17-21.5寸液晶宽屏显示器,显示器90度翻转可调；键盘下面放置一体中控或者分体中控系统。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6、右侧抽屉可放置实物展示台，关闭后,所有设备都隐藏在讲台内</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04"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智慧黑板</w:t>
            </w:r>
          </w:p>
        </w:tc>
        <w:tc>
          <w:tcPr>
            <w:tcW w:w="3992" w:type="pct"/>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采用三拼接平面一体化设计，无推拉式结构及外露连接线，外观简洁。整体外观尺寸：宽≥4200mm，高≥1200mm，厚≤95mm。整机屏幕边缘采用金属圆角包边防护，整机背板采用金属材质，有效屏蔽内部电路器件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2.整机两侧副屏支持普通粉笔直接书写。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3.整机采用一体设计，外部无任何可见内部功能模块连接线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4.整机采用86寸UHD超高清LED液晶屏，显示比例16:9，分辨率3840*2160。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5.整机采用全金属外壳设计，有效屏蔽内部电路器件辐射；防潮耐盐雾蚀锈，适应多种教学环境。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6.侧置输入接口具备1路HDMI、1路RS232；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7.侧置输出接口具备1路音频、1路触控USB、1路Type-C；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8.前置输入接口3路USB（包含1路Type-C、2路USB）。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9.嵌入式系统版本不低于Android9.0，内存≥2GB，存储空间≥8GB。（提供国家权威检验机构出具的检验报告）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10.钢化玻璃厚度≤3mm，钢化玻璃表面硬度≥9H。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11.采用红外触控技术，支持Windows系统中进行20点或以上触控，支持在Android系统中进行10点或以上触控。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12.从内部Android通道切换到内部PC通道后，触摸框在1s内达到可触控状态。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13.从内部PC通道切换到外部通道后，触摸框在3s内达到可触控状态。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14.前置USB接口支持Android系统、Windows系统读取外接移动存储设备。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15.整机能感应并自动调节屏幕亮度来达到在不同光照环境下的不同亮度显示效果。此功能可自行开启或关闭。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16.整机内置2.1声道扬声器，前朝向15W中高音扬声器2个，后朝向20W低音扬声器1个，额定总功率50W。（提供国家权威检验机构出具的检验报告）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17.设备支持通过桌面轻录播软件，一键启动录屏功能， 可将屏幕中显示的课件、音频内容与外接声音同时录制。（提供国家权威检验机构出具的检验报告）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18.同一物理按键完成Android系统、Windows系统的节能熄屏操作，通过轻按按键实现节能熄屏/唤醒，长按按键实现关机。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19.内置无线传屏接收端，无需外接接收部件，无线传屏发射器与整机匹配后即可实现传屏功能，将外部电脑的屏幕画面通过无线方式传输到整机上显示。（提供国家权威检验机构出具的检验报告）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20.整机内置无线网络模块，PC模块无任何外接或转接天线、网卡，可同时实现Wi-Fi无线上网连接和AP无线热点发射。（提供国家权威检验机构出具的检验报告）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21.Wi-Fi及AP热点支持频段2.4GHz/5GHz ，Wi-Fi及AP热点版本802.11 a/b/g/n/ac。（提供国家权威检验机构出具的检验报告）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22.整机内置非独立的高清摄像头，可用于远程巡课。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23.摄像头对角角度≥120度，拍摄像素数≥800万。（提供国家权威检验机构出具的检验报告）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24.整机内置非独立外扩展的阵列麦克风，可用于一键录屏对教室环境音频进行采集。（提供国家权威检验机构出具的检验报告）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25.采用内置摄像头、麦克风，无需外接线材连接和任何可见外接线材及模块化拼接痕迹，不占用整机设备端口。（提供国家权威检验机构出具的检验报告）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外接电脑设备连接整机且触摸信号连通时，外接电脑设备可直接读取整机前置USB接口的移动存储设备数据，连接整机前置USB接口的翻页笔和无线键鼠外接设备可直接使用于外接电脑。（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整机具备前置Type-C接口，通过Type-C接口实现音视频输入，外接电脑设备经双头Type-C线连接至整机，即可把外接电脑设备画面投到整机上，同时在整机上操作画面，可实现触摸电脑的操作，无需再连接触控USB线。（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28.整机内置摄像头（非外扩），PC通道下支持通过视频展台软件调用摄像头进行二维码扫码识别。（提供国家权威检验机构出具的检验报告）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29.外接电脑设备经双头Type-C线连接至整机，可调用整机内置的摄像头、麦克风、扬声器，在外接电脑即可控制整机拍摄教室画面。（提供国家权威检验机构出具的检验报告）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30.前置Type-C接口，支持通过不带转换转置的外部线缆，实现外接电脑HDMI信号的接入显示。（提供国家权威检验机构出具的检验报告）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支持通道自动跳转功能，如整机处于正常使用状态，HDMI信号接入时，能自动识别并切换到对应的HDMI信号源通道，且断开后能回到上一通道，自动跳转前支持选择确认，待确认后再跳转。（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32.支持一键打开智慧黑板主屏或副屏的记忆存储功能。主屏记忆存储为一键打开互动白板；副屏记忆存储为在互动白板开启的前提下，一键打开白板小黑板。（提供国家权威检验机构出具的检验报告）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33.支持一键开启白板软件。（提供国家权威检验机构出具的检验报告）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34.左右两侧副屏书写的内容可以在主屏同步展示，并可进行保存、扫码分享、拖拽到白板软件。（提供国家权威检验机构出具的检验报告）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35.副屏支持板擦擦除副屏的板书字迹，同时在主屏选择橡皮的模式下可通过副屏擦除主屏上电子化记录的字迹。（提供国家权威检验机构出具的检验报告）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36.在HDMI、Android以及Windows信号源模式下，智慧黑板屏幕支持手势下移实现半屏显示，半屏显示时可通过点击上方屏幕返回全屏。（提供国家权威检验机构出具的检验报告）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37.整机内置专业硬件自检维护工具（非第三方工具），支持对触摸框和PC模块进行检测，并针对不同模块给出问题代码提示。（提供国家权威检验机构出具的检验报告）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整机内置独立AP模块，支持不少于40个学生端同时连接到整机自发的AP热点网络。能够顺畅同步接收整机教师端组播推送的视频、课件教学画面，学生端无需连接到外部无线路由器。（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39.当整机处于黑暗环境中并无人操作，一分钟后整机将可以自动进入熄屏模式。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40.整机支持蓝牙Bluetooth 4.2标准，支持连接外部蓝牙音箱播放音频，也能接收外部手机（安卓系统）通过蓝牙发送的文件。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41.整机无需外接无线网卡，在Windows系统下接入无线网络，切换到嵌入式Android系统下可直接实现无线上网功能，不需手动重复设置。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42.部署单根网线可实现Android、Windows双系统有线网络联通。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43.支持标准、HDR和节能三种图像模式调节。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45.支持课堂简易录播（轻录播）功能，可录制屏幕画面及整机半径12米内课堂现场音频。（提供国家权威检验机构出具的检验报告）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46.主板南桥采用H310芯片组，搭载Intel 酷睿系列 i5CPU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47.内存：8GB DDR4笔记本内存或以上配置。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49.PC模块可抽拉式插入整机，可实现无单独接线的插拔。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51.采用按压式卡扣，无需工具就可快速拆卸电脑模块。</w:t>
            </w:r>
          </w:p>
        </w:tc>
        <w:tc>
          <w:tcPr>
            <w:tcW w:w="25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7" w:hRule="atLeast"/>
        </w:trPr>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92"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4"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5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视频展台</w:t>
            </w:r>
          </w:p>
        </w:tc>
        <w:tc>
          <w:tcPr>
            <w:tcW w:w="3992" w:type="pct"/>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3"/>
              </w:numPr>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采用≥800万像素摄像头；采用 USB电源直接供电，无需额外配置电源适配器；箱内USB连线采用隐藏式设计，箱内无可见连线且USB口下出。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2.A4大小拍摄幅面，1080P动态视频预览达到30帧/秒。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3.整机采用圆弧式设计，无锐角；托板可承重3kg，同时托板采用磁吸吸附式机构。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4.展示托板正上方具备LED补光灯</w:t>
            </w:r>
            <w:r>
              <w:rPr>
                <w:rFonts w:hint="eastAsia" w:ascii="宋体" w:hAnsi="宋体" w:cs="宋体"/>
                <w:i w:val="0"/>
                <w:iCs w:val="0"/>
                <w:color w:val="000000"/>
                <w:kern w:val="0"/>
                <w:sz w:val="20"/>
                <w:szCs w:val="20"/>
                <w:u w:val="none"/>
                <w:lang w:val="en-US" w:eastAsia="zh-CN" w:bidi="ar"/>
              </w:rPr>
              <w:t>，</w:t>
            </w:r>
            <w:bookmarkStart w:id="0" w:name="_GoBack"/>
            <w:bookmarkEnd w:id="0"/>
            <w:r>
              <w:rPr>
                <w:rFonts w:hint="eastAsia" w:ascii="宋体" w:hAnsi="宋体" w:eastAsia="宋体" w:cs="宋体"/>
                <w:i w:val="0"/>
                <w:iCs w:val="0"/>
                <w:color w:val="000000"/>
                <w:kern w:val="0"/>
                <w:sz w:val="20"/>
                <w:szCs w:val="20"/>
                <w:u w:val="none"/>
                <w:lang w:val="en-US" w:eastAsia="zh-CN" w:bidi="ar"/>
              </w:rPr>
              <w:t>补光灯开关采用触摸按键设计，同时可通过视频展台软件直接控制开关；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5.摄像头支持自动对焦；摄像头部分进行外壳防护等级试验，防护等级达到IP4X级别。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7.老师可在一体机或电脑上选择延时拍照功能，支持5秒或10秒延时模式，可调整拍摄内容。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8.二维码扫码：打开扫一扫功能后，将书本上的二维码放入扫描框内即可自动扫描，并进入系统浏览器获取二维码的链接内容，可获取电子教学资源。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支持故障自动检测，在软件无法出现展台拍摄画面时，自动出现检测链接，检测“无画面”的原因，并给出引导性解决方案。可判断硬件连接、显卡驱动、摄像头占用、软件版本等问题。</w:t>
            </w:r>
          </w:p>
          <w:p>
            <w:pPr>
              <w:pStyle w:val="2"/>
              <w:numPr>
                <w:ilvl w:val="0"/>
                <w:numId w:val="3"/>
              </w:numPr>
              <w:rPr>
                <w:rFonts w:hint="eastAsia"/>
              </w:rPr>
            </w:pPr>
          </w:p>
        </w:tc>
        <w:tc>
          <w:tcPr>
            <w:tcW w:w="25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92"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92"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讲桌显示器</w:t>
            </w:r>
          </w:p>
        </w:tc>
        <w:tc>
          <w:tcPr>
            <w:tcW w:w="3992"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21.5寸</w:t>
            </w:r>
          </w:p>
        </w:tc>
        <w:tc>
          <w:tcPr>
            <w:tcW w:w="2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辅材及安装调试</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三、观摩室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观摩电视机</w:t>
            </w:r>
          </w:p>
        </w:tc>
        <w:tc>
          <w:tcPr>
            <w:tcW w:w="3992" w:type="pc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1.屏幕物理尺寸≥55吋。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2.屏幕分辨率≥3840*2160。</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3.屏幕刷新率≥60Hz。</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4.屏幕可视角度≥±176度。</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5.整机功耗≤120W。</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6.待机功耗≤0.5W。</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7.内置喇叭个数≥2。</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8.喇叭总功率≥16W。</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9.USB通道支持播放不少于10种文件格式。</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10.USB接口数量≥2。</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11.HDMI输入通道数量≥3。</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12.模拟RF接口≥1。</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13.AV接口≥1。</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14.标配遥控器和配套电池。</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15.支持HDMI接入检测开机，HDMI有输入信号后，可自动开机，至少有3个HDMI接口支持该功能。</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16.支持HDMI接入检测关机，HDMI输入信号消失后2分钟，可自动进入关机状态，至少有3个HDMI接口支持该功能。</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17.整机需经过节能产品认证。且能效等级不高于2级，不接受3级及以上低能源效率的产品。（提供节能认证证书复印件）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18.提供产品CCC证书复印件并加盖厂家公章。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有源音箱</w:t>
            </w:r>
          </w:p>
        </w:tc>
        <w:tc>
          <w:tcPr>
            <w:tcW w:w="3992" w:type="pc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1.采用功放与互动音箱一体化设计，内置麦克风无线接收模块，帮助教师实现多媒体扩音以及本地扩声功能。</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2.双音箱有线连接，机箱采用塑胶材质，保护设备免受环境影响。</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3.输出额定功率≥2*15W。</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4.配置独立音频数字信号处理芯片，支持啸叫抑制功能。</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5.支持教师扩声和输入音源叠加输出。</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机柜</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1.标准网络机柜尺寸：600mm*450mm*502mm（宽*深*高）； 标准19英寸（450mm）。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2.板材厚度：采用优质SPCC冷轧钢板，立柱（方孔条）2.0mm、横梁（安装梁）\机柜外框架1.5mm，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3.前钢化玻璃门,后金属门为标配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4.托盘调整高度可在任意高度上安装，左右侧板和后门应设计为在不使用工具的情况下即可方便的安装与拆卸。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5.机柜承重：结构稳固，静载可达800 Kg。机柜承受48小时静压负载试验,托板无明显变形，柜门开启自如，锁具开启平顺。试验后机柜各部位无永久变形，脚轮及调整脚功能正常。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6.机柜表面处理：机柜表面经过脱脂、酸洗、防锈磷化处理，然后防静电喷朔，美观大方，表面精细无粉团、无毛刺。颜色：黑色、浅灰色可选。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7.环境特性：贮存温度：-20~+70 ℃; 工作温度： -10~+60 ℃; 相对湿度： 90%（常温下）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8.适用标准：符合ANSI/EIA RS-310-D，IEC297-2，DIN41491:PART1，DIN41494:PART7及GB/T30472-92标准。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9.防护等级：IP20。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导播控制台</w:t>
            </w:r>
          </w:p>
        </w:tc>
        <w:tc>
          <w:tcPr>
            <w:tcW w:w="3992" w:type="pc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1.整机采用纯金属材质，全铝机身，CNC工艺，坚固耐用，质感十足，底部配备≥4个硅胶垫，桌面使用更加稳固。</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采用彩色背光按键，按键数量≥29个，背光颜色≥3种，可通过不同颜色表征不同的工作状态，简化老师理解，支持背光亮度调节，可以根据教室光线环境和用户喜好自行调节背光亮度，满足不同场景和用户使用需求。</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3.整机配备云台操纵杆，通过整机摇杆操作，支持不少于8个方向的云台控制，可通过操纵杆的倾斜程度实现对云台摄像机的转动速度控制，同时可通过操纵杆实现ZOOM拉进拉远控制，满足精准的拍摄取景。</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4.支持一键复位功能，可通过云台操纵杆，快速将摄像机复位到开机预置位画面。</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为满足用户在导播过程中对声音控制的诉求，整机支持≥3个音量控制旋钮，可实现对录播主机的实时音量、教师麦克风音量、学生麦克风音量的控制，控制旋钮采用无极编码器，转动顺滑无限位，旋钮表面采用条纹设计，操控触感一流；</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6)整机支持≥2种通信方式，可使用USB或RS422进行通信，为保证控制实时性，不接受使用TCP/UDP通信方式；</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7)整机通信接口≥2个，支持至少一个USB2.0接口，至少一个RS422接口；</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整机内置蜂鸣器，用户在进行导播控制时，可通过蜂鸣器实现操控状态提醒，结合软件内部设计的检验机制，可以确保用户操控通过蜂鸣器得到精准反馈，用户也按照自身喜好和场景要求通过快捷键设定蜂鸣器打开和关闭，无需借助外部设备；</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导播控制台应用系统</w:t>
            </w:r>
          </w:p>
        </w:tc>
        <w:tc>
          <w:tcPr>
            <w:tcW w:w="3992" w:type="pc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整机支持不少于5个预置位，支持云台预置位设定，预置位设定无需打开其他设置软件，可直接通过键盘完成预置位设定，设定后预置位即刻生效，用户设定预置位过程有灯光提示，减少用户误操作的概率，预置位调用过程中导播键盘提供灯光颜色变化提示+蜂鸣器提示，给用户最准确的操控反馈，用户可直接通过预置位调用控制录制画面切换当前选中的某个预置位，实现对拍摄角度的精准控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2.支持云台摄像机控制选择，用户可以通过整机按键操作，支持≥5个摄像机通道选择，通道选择完成后，键盘操控命令仅对选中摄像机生效，不会产生串码。</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整机与录播主机操作同步，用户通过导播键盘，可以实现开始、暂停、停止、三种录制状态控制，控制实时性良好，能够做到即点即录，无需等待，控制过程导播键盘提供灯光颜色变化提示+蜂鸣器提示，给用户最准确的操控反馈。</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4.支持导播模式控制，用户可根据使用场景需要，设置当前的导播模式，整机可设置录播主机为自动导播模式和手动导播模式，满足不同场景需求。</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 xml:space="preserve">5)支持≥6种画面布局，包含单画面、双画面、画中画、三画面、四画面、自定义布局； </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6)支持导播控制，用户可通过整机按键操作实现导播画面选择，选中通道能够高亮显示，支持≥6个导播通道控制；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录播桌面支架</w:t>
            </w:r>
          </w:p>
        </w:tc>
        <w:tc>
          <w:tcPr>
            <w:tcW w:w="3992" w:type="pc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 支架采用高强度合金钢材，坚固耐用。</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 支架材料厚度≥2.0mm。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 支架底部自带防滑硅胶垫。</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 支架配备主机≥7个锁付孔，可用于固定主机。</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 支架自带倾斜角，与桌面夹角充分考虑人机工学，可更加广泛适应不同身高人群。</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 支架具备理线机构，让设备走线更加整齐有序。</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电源时序器</w:t>
            </w:r>
          </w:p>
        </w:tc>
        <w:tc>
          <w:tcPr>
            <w:tcW w:w="3992" w:type="pct"/>
            <w:tcBorders>
              <w:top w:val="nil"/>
              <w:left w:val="nil"/>
              <w:bottom w:val="single" w:color="000000" w:sz="4" w:space="0"/>
              <w:right w:val="single" w:color="000000" w:sz="4" w:space="0"/>
            </w:tcBorders>
            <w:shd w:val="clear" w:color="auto" w:fill="auto"/>
            <w:vAlign w:val="top"/>
          </w:tcPr>
          <w:p>
            <w:pPr>
              <w:keepNext w:val="0"/>
              <w:keepLines w:val="0"/>
              <w:widowControl/>
              <w:numPr>
                <w:ilvl w:val="0"/>
                <w:numId w:val="4"/>
              </w:numPr>
              <w:suppressLineNumbers w:val="0"/>
              <w:jc w:val="both"/>
              <w:textAlignment w:val="top"/>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支持实时监控电源电压的LED显示窗口。</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 支持可选的旁路单通道，并带有USB灯光接口。</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 内含微控制器，从1路到8路顺序开机和从8路到1路逆序关机，外加1路交流直通输出。</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 单路最大输出电流13A。</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 额定总输出电流：40A至46A。</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 R232开放控制协议，可满足中央控制器与PC机控制要求。</w:t>
            </w:r>
          </w:p>
          <w:p>
            <w:pPr>
              <w:pStyle w:val="2"/>
              <w:widowControl w:val="0"/>
              <w:numPr>
                <w:ilvl w:val="0"/>
                <w:numId w:val="0"/>
              </w:numPr>
              <w:spacing w:after="120"/>
              <w:jc w:val="both"/>
              <w:rPr>
                <w:rFonts w:hint="eastAsia"/>
              </w:rPr>
            </w:pPr>
          </w:p>
          <w:p>
            <w:pPr>
              <w:rPr>
                <w:rFonts w:hint="eastAsia"/>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观摩室椅子</w:t>
            </w:r>
          </w:p>
        </w:tc>
        <w:tc>
          <w:tcPr>
            <w:tcW w:w="3992" w:type="pc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rPr>
            </w:pPr>
            <w:r>
              <w:rPr>
                <w:rFonts w:hint="eastAsia" w:ascii="宋体" w:hAnsi="宋体" w:eastAsia="宋体" w:cs="宋体"/>
                <w:i w:val="0"/>
                <w:iCs w:val="0"/>
                <w:color w:val="000000"/>
                <w:kern w:val="0"/>
                <w:sz w:val="20"/>
                <w:szCs w:val="20"/>
                <w:u w:val="none"/>
                <w:lang w:val="en-US" w:eastAsia="zh-CN" w:bidi="ar"/>
              </w:rPr>
              <w:t>定制观摩室椅子</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四、装修部分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录播教室及观摩室改造</w:t>
            </w:r>
          </w:p>
        </w:tc>
        <w:tc>
          <w:tcPr>
            <w:tcW w:w="39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 木塑生态板隔墙。多频带吸声墙装饰。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2.基层材料：中距轻钢龙骨。木方打格300*300规格做基层。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3.隔离层材料：规格:600*600袋装超细玻璃吸声棉包。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4.面层材料：订做阻燃多频带吸声墙、硬包相结合。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5.油漆品种：龙骨基础涂刷防火涂料、环保油漆。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6.地面铺设：金刚板（含讲台踏台）。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7.吊顶装饰：艺术造型及60cmX60cm消音矿棉板。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8.窗帘：定制窗帘盒，适用重型遮光窗帘、轨道。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9.观察窗：隔声观察窗，采用钢化玻璃隔断，贴微孔膜单透贴。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10.打墙、泥水修复、垃圾清运、文化布置。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电路、配电: 教室电路改造布设、冗余2倍功率方式，配电箱安装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12、教室四面墙各配置2个5口插。多排LED灯板分别使用独立灯控开关控制。</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1间</w:t>
            </w:r>
          </w:p>
        </w:tc>
      </w:tr>
    </w:tbl>
    <w:p/>
    <w:sectPr>
      <w:footerReference r:id="rId3" w:type="default"/>
      <w:pgSz w:w="16838" w:h="11906" w:orient="landscape"/>
      <w:pgMar w:top="1236" w:right="1440" w:bottom="1236"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48A28"/>
    <w:multiLevelType w:val="singleLevel"/>
    <w:tmpl w:val="91748A28"/>
    <w:lvl w:ilvl="0" w:tentative="0">
      <w:start w:val="1"/>
      <w:numFmt w:val="decimal"/>
      <w:suff w:val="space"/>
      <w:lvlText w:val="%1."/>
      <w:lvlJc w:val="left"/>
    </w:lvl>
  </w:abstractNum>
  <w:abstractNum w:abstractNumId="1">
    <w:nsid w:val="DCC065FC"/>
    <w:multiLevelType w:val="singleLevel"/>
    <w:tmpl w:val="DCC065FC"/>
    <w:lvl w:ilvl="0" w:tentative="0">
      <w:start w:val="1"/>
      <w:numFmt w:val="decimal"/>
      <w:lvlText w:val="%1."/>
      <w:lvlJc w:val="left"/>
      <w:pPr>
        <w:tabs>
          <w:tab w:val="left" w:pos="312"/>
        </w:tabs>
      </w:pPr>
    </w:lvl>
  </w:abstractNum>
  <w:abstractNum w:abstractNumId="2">
    <w:nsid w:val="4B8E571E"/>
    <w:multiLevelType w:val="singleLevel"/>
    <w:tmpl w:val="4B8E571E"/>
    <w:lvl w:ilvl="0" w:tentative="0">
      <w:start w:val="1"/>
      <w:numFmt w:val="decimal"/>
      <w:suff w:val="space"/>
      <w:lvlText w:val="%1."/>
      <w:lvlJc w:val="left"/>
    </w:lvl>
  </w:abstractNum>
  <w:abstractNum w:abstractNumId="3">
    <w:nsid w:val="7C1D0DF7"/>
    <w:multiLevelType w:val="singleLevel"/>
    <w:tmpl w:val="7C1D0DF7"/>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E324B"/>
    <w:rsid w:val="011E324B"/>
    <w:rsid w:val="0B8C2CE5"/>
    <w:rsid w:val="1B505DE6"/>
    <w:rsid w:val="26A50FC2"/>
    <w:rsid w:val="291B5E28"/>
    <w:rsid w:val="2F6A311A"/>
    <w:rsid w:val="303B7C0D"/>
    <w:rsid w:val="31E915F8"/>
    <w:rsid w:val="40FE1692"/>
    <w:rsid w:val="BFFE056A"/>
    <w:rsid w:val="E1BBC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99"/>
  </w:style>
  <w:style w:type="paragraph" w:styleId="7">
    <w:name w:val="Normal (Web)"/>
    <w:basedOn w:val="1"/>
    <w:qFormat/>
    <w:uiPriority w:val="99"/>
    <w:pPr>
      <w:spacing w:beforeAutospacing="1" w:afterAutospacing="1"/>
      <w:jc w:val="left"/>
    </w:pPr>
    <w:rPr>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99"/>
    <w:rPr>
      <w:rFonts w:ascii="Calibri" w:hAnsi="Calibri" w:eastAsia="宋体" w:cs="Calibri"/>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16552</Words>
  <Characters>18793</Characters>
  <Lines>0</Lines>
  <Paragraphs>0</Paragraphs>
  <TotalTime>5</TotalTime>
  <ScaleCrop>false</ScaleCrop>
  <LinksUpToDate>false</LinksUpToDate>
  <CharactersWithSpaces>18958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2025-01-24T10:28:00Z</dcterms:created>
  <dc:creator>吴晓荣</dc:creator>
  <cp:lastModifiedBy>慕客</cp:lastModifiedBy>
  <dcterms:modified xsi:type="dcterms:W3CDTF">2025-04-14T16:58:26Z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DA287DEA791F43D5B632900F55B6557D_11</vt:lpwstr>
  </property>
  <property fmtid="{D5CDD505-2E9C-101B-9397-08002B2CF9AE}" pid="4" name="KSOTemplateDocerSaveRecord">
    <vt:lpwstr>eyJoZGlkIjoiMWM4MjMzZDU2OGU0MTAzNjBmODI5NmEwZjVmMmM3ZjYiLCJ1c2VySWQiOiIyMzk1NzU2MDkifQ==</vt:lpwstr>
  </property>
</Properties>
</file>