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eastAsia="宋体"/>
          <w:b/>
          <w:sz w:val="44"/>
          <w:szCs w:val="44"/>
          <w:lang w:val="en-US" w:eastAsia="zh-CN"/>
        </w:rPr>
      </w:pPr>
      <w:r>
        <w:rPr>
          <w:rFonts w:hint="eastAsia" w:hAnsi="宋体"/>
          <w:b/>
          <w:sz w:val="44"/>
          <w:szCs w:val="44"/>
        </w:rPr>
        <w:t>报价</w:t>
      </w:r>
      <w:r>
        <w:rPr>
          <w:rFonts w:hint="eastAsia" w:hAnsi="宋体"/>
          <w:b/>
          <w:sz w:val="44"/>
          <w:szCs w:val="44"/>
          <w:lang w:val="en-US" w:eastAsia="zh-CN"/>
        </w:rPr>
        <w:t>单</w:t>
      </w:r>
    </w:p>
    <w:p>
      <w:pPr>
        <w:spacing w:line="520" w:lineRule="exact"/>
        <w:jc w:val="center"/>
        <w:rPr>
          <w:rFonts w:hint="eastAsia" w:hAnsi="宋体"/>
          <w:b/>
          <w:sz w:val="28"/>
          <w:szCs w:val="28"/>
        </w:rPr>
      </w:pPr>
    </w:p>
    <w:tbl>
      <w:tblPr>
        <w:tblStyle w:val="4"/>
        <w:tblW w:w="10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4235"/>
        <w:gridCol w:w="2101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报价单位</w:t>
            </w:r>
          </w:p>
        </w:tc>
        <w:tc>
          <w:tcPr>
            <w:tcW w:w="42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报价时间</w:t>
            </w:r>
          </w:p>
        </w:tc>
        <w:tc>
          <w:tcPr>
            <w:tcW w:w="251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exact"/>
          <w:jc w:val="center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Ansi="宋体"/>
                <w:b/>
                <w:sz w:val="28"/>
                <w:szCs w:val="28"/>
              </w:rPr>
              <w:t>项目</w:t>
            </w:r>
          </w:p>
        </w:tc>
        <w:tc>
          <w:tcPr>
            <w:tcW w:w="42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2025年永春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三中图书馆设备</w:t>
            </w:r>
            <w:r>
              <w:rPr>
                <w:rFonts w:hint="eastAsia"/>
                <w:sz w:val="32"/>
                <w:szCs w:val="32"/>
              </w:rPr>
              <w:t>采购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2101" w:type="dxa"/>
            <w:tcBorders>
              <w:top w:val="dotted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报价人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及联系电话</w:t>
            </w:r>
          </w:p>
        </w:tc>
        <w:tc>
          <w:tcPr>
            <w:tcW w:w="2510" w:type="dxa"/>
            <w:tcBorders>
              <w:top w:val="dotted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  <w:jc w:val="center"/>
        </w:trPr>
        <w:tc>
          <w:tcPr>
            <w:tcW w:w="58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采购标的</w:t>
            </w:r>
          </w:p>
        </w:tc>
        <w:tc>
          <w:tcPr>
            <w:tcW w:w="461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  <w:jc w:val="center"/>
        </w:trPr>
        <w:tc>
          <w:tcPr>
            <w:tcW w:w="58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图书馆设备</w:t>
            </w:r>
          </w:p>
        </w:tc>
        <w:tc>
          <w:tcPr>
            <w:tcW w:w="461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atLeast"/>
          <w:jc w:val="center"/>
        </w:trPr>
        <w:tc>
          <w:tcPr>
            <w:tcW w:w="10438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60" w:lineRule="auto"/>
              <w:rPr>
                <w:rFonts w:hint="eastAsia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 w:hAnsi="宋体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报价单位经办人签名：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报价单位（盖章）：</w:t>
            </w:r>
          </w:p>
          <w:p>
            <w:pPr>
              <w:spacing w:line="360" w:lineRule="auto"/>
              <w:rPr>
                <w:rFonts w:hint="eastAsia" w:hAnsi="宋体"/>
                <w:b/>
                <w:szCs w:val="21"/>
              </w:rPr>
            </w:pPr>
          </w:p>
        </w:tc>
      </w:tr>
    </w:tbl>
    <w:p>
      <w:pPr>
        <w:widowControl/>
        <w:spacing w:before="60" w:after="60" w:line="360" w:lineRule="auto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400" w:lineRule="exact"/>
        <w:jc w:val="left"/>
        <w:textAlignment w:val="auto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b w:val="0"/>
          <w:bCs/>
          <w:sz w:val="28"/>
          <w:szCs w:val="28"/>
        </w:rPr>
        <w:t>报价时应附详细报价清单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 w:val="0"/>
          <w:bCs/>
          <w:sz w:val="28"/>
          <w:szCs w:val="28"/>
        </w:rPr>
        <w:t>详细报价清单中至少应包括单价、合价、总价，格式自拟。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</w:rPr>
        <w:t>报价人的报价默认包含一切税金、货物供应、技术资料费、包装、运输、装车、保险、卸货、安装调试、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验收、</w:t>
      </w:r>
      <w:r>
        <w:rPr>
          <w:rFonts w:hint="eastAsia" w:ascii="宋体" w:hAnsi="宋体"/>
          <w:b w:val="0"/>
          <w:bCs/>
          <w:sz w:val="28"/>
          <w:szCs w:val="28"/>
        </w:rPr>
        <w:t>检验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质保</w:t>
      </w:r>
      <w:r>
        <w:rPr>
          <w:rFonts w:hint="eastAsia" w:ascii="宋体" w:hAnsi="宋体"/>
          <w:b w:val="0"/>
          <w:bCs/>
          <w:sz w:val="28"/>
          <w:szCs w:val="28"/>
        </w:rPr>
        <w:t>维保服务等一切费用。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6"/>
        <w:spacing w:afterLines="50" w:line="600" w:lineRule="exact"/>
        <w:jc w:val="center"/>
        <w:rPr>
          <w:rFonts w:hint="eastAsia" w:ascii="微软雅黑" w:hAnsi="微软雅黑" w:eastAsia="微软雅黑" w:cs="微软雅黑"/>
          <w:b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spacing w:val="-20"/>
          <w:sz w:val="40"/>
          <w:szCs w:val="40"/>
        </w:rPr>
        <w:t>202</w:t>
      </w:r>
      <w:r>
        <w:rPr>
          <w:rFonts w:hint="eastAsia" w:ascii="微软雅黑" w:hAnsi="微软雅黑" w:eastAsia="微软雅黑" w:cs="微软雅黑"/>
          <w:b/>
          <w:spacing w:val="-20"/>
          <w:sz w:val="40"/>
          <w:szCs w:val="4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pacing w:val="-20"/>
          <w:sz w:val="40"/>
          <w:szCs w:val="40"/>
        </w:rPr>
        <w:t>年</w:t>
      </w:r>
      <w:r>
        <w:rPr>
          <w:rFonts w:hint="eastAsia" w:ascii="微软雅黑" w:hAnsi="微软雅黑" w:eastAsia="微软雅黑" w:cs="微软雅黑"/>
          <w:b/>
          <w:spacing w:val="-20"/>
          <w:sz w:val="40"/>
          <w:szCs w:val="40"/>
          <w:lang w:eastAsia="zh-CN"/>
        </w:rPr>
        <w:t>永春</w:t>
      </w:r>
      <w:r>
        <w:rPr>
          <w:rFonts w:hint="eastAsia" w:ascii="微软雅黑" w:hAnsi="微软雅黑" w:eastAsia="微软雅黑" w:cs="微软雅黑"/>
          <w:b/>
          <w:spacing w:val="-20"/>
          <w:sz w:val="40"/>
          <w:szCs w:val="40"/>
          <w:lang w:val="en-US" w:eastAsia="zh-CN"/>
        </w:rPr>
        <w:t>第三中学图书馆设备</w:t>
      </w:r>
      <w:r>
        <w:rPr>
          <w:rFonts w:hint="eastAsia" w:ascii="微软雅黑" w:hAnsi="微软雅黑" w:eastAsia="微软雅黑" w:cs="微软雅黑"/>
          <w:b/>
          <w:sz w:val="40"/>
          <w:szCs w:val="40"/>
        </w:rPr>
        <w:t>采购方案</w:t>
      </w:r>
    </w:p>
    <w:p>
      <w:pPr>
        <w:pStyle w:val="6"/>
        <w:jc w:val="both"/>
        <w:rPr>
          <w:rFonts w:hint="eastAsia" w:ascii="Calibri" w:hAnsi="Calibri" w:cs="Calibri"/>
          <w:sz w:val="28"/>
          <w:szCs w:val="28"/>
          <w:lang w:val="en-US" w:eastAsia="zh-CN"/>
        </w:rPr>
      </w:pPr>
    </w:p>
    <w:p>
      <w:pPr>
        <w:pStyle w:val="6"/>
        <w:numPr>
          <w:ilvl w:val="0"/>
          <w:numId w:val="1"/>
        </w:numPr>
        <w:jc w:val="both"/>
        <w:rPr>
          <w:rFonts w:hint="eastAsia" w:ascii="Calibri" w:hAnsi="Calibri" w:cs="Calibri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b/>
          <w:bCs/>
          <w:sz w:val="28"/>
          <w:szCs w:val="28"/>
          <w:lang w:val="en-US" w:eastAsia="zh-CN"/>
        </w:rPr>
        <w:t>采购项目及采购人</w:t>
      </w:r>
    </w:p>
    <w:p>
      <w:pPr>
        <w:pStyle w:val="6"/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/>
          <w:spacing w:val="-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采购项目：2025年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28"/>
          <w:szCs w:val="28"/>
        </w:rPr>
        <w:t>永春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28"/>
          <w:szCs w:val="28"/>
          <w:lang w:val="en-US" w:eastAsia="zh-CN"/>
        </w:rPr>
        <w:t>第三中学图书馆设备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采购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28"/>
          <w:szCs w:val="28"/>
          <w:lang w:val="en-US" w:eastAsia="zh-CN"/>
        </w:rPr>
        <w:t>项目</w:t>
      </w:r>
    </w:p>
    <w:p>
      <w:pPr>
        <w:pStyle w:val="6"/>
        <w:numPr>
          <w:ilvl w:val="0"/>
          <w:numId w:val="0"/>
        </w:numPr>
        <w:ind w:left="0" w:leftChars="0" w:firstLine="638" w:firstLineChars="266"/>
        <w:jc w:val="both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28"/>
          <w:szCs w:val="28"/>
          <w:lang w:val="en-US" w:eastAsia="zh-CN"/>
        </w:rPr>
        <w:t>采购人：福建省永春第三中学</w:t>
      </w:r>
    </w:p>
    <w:p>
      <w:pPr>
        <w:pStyle w:val="6"/>
        <w:jc w:val="both"/>
        <w:rPr>
          <w:rFonts w:hint="default" w:ascii="宋体" w:hAnsi="宋体" w:eastAsia="宋体" w:cs="宋体"/>
          <w:b/>
          <w:sz w:val="28"/>
          <w:szCs w:val="28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二</w:t>
      </w:r>
      <w:r>
        <w:rPr>
          <w:rFonts w:ascii="Calibri" w:hAnsi="Calibri" w:cs="Calibri"/>
          <w:sz w:val="28"/>
          <w:szCs w:val="28"/>
        </w:rPr>
        <w:t>、</w:t>
      </w:r>
      <w:r>
        <w:rPr>
          <w:rFonts w:ascii="宋体" w:hAnsi="宋体" w:eastAsia="宋体" w:cs="宋体"/>
          <w:b/>
          <w:sz w:val="28"/>
          <w:szCs w:val="28"/>
        </w:rPr>
        <w:t>项目情况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为满足教育教学需要，确保学生能够使用到图书馆，需采购图书馆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28"/>
          <w:szCs w:val="28"/>
          <w:lang w:val="en-US" w:eastAsia="zh-CN"/>
        </w:rPr>
        <w:t>设备一批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pStyle w:val="6"/>
        <w:numPr>
          <w:ilvl w:val="0"/>
          <w:numId w:val="0"/>
        </w:numPr>
        <w:spacing w:line="500" w:lineRule="exact"/>
        <w:ind w:left="0" w:leftChars="0" w:firstLine="0" w:firstLineChars="0"/>
        <w:jc w:val="both"/>
        <w:rPr>
          <w:rFonts w:hint="eastAsia" w:ascii="Calibri" w:hAnsi="Calibri" w:cs="Calibri"/>
          <w:b/>
          <w:sz w:val="28"/>
          <w:szCs w:val="28"/>
          <w:lang w:val="en-US" w:eastAsia="zh-CN"/>
        </w:rPr>
      </w:pPr>
      <w:r>
        <w:rPr>
          <w:rFonts w:hint="eastAsia" w:cs="Calibri"/>
          <w:b/>
          <w:kern w:val="0"/>
          <w:sz w:val="28"/>
          <w:szCs w:val="28"/>
          <w:lang w:val="en-US" w:eastAsia="zh-CN" w:bidi="ar-SA"/>
        </w:rPr>
        <w:t>三</w:t>
      </w:r>
      <w:r>
        <w:rPr>
          <w:rFonts w:hint="eastAsia" w:ascii="Calibri" w:hAnsi="Calibri" w:eastAsia="宋体" w:cs="Calibri"/>
          <w:b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="Calibri" w:hAnsi="Calibri" w:cs="Calibri"/>
          <w:b/>
          <w:sz w:val="28"/>
          <w:szCs w:val="28"/>
          <w:lang w:val="en-US" w:eastAsia="zh-CN"/>
        </w:rPr>
        <w:t>设备清单及技术参数要求</w:t>
      </w:r>
    </w:p>
    <w:tbl>
      <w:tblPr>
        <w:tblStyle w:val="4"/>
        <w:tblW w:w="95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3330"/>
        <w:gridCol w:w="4578"/>
        <w:gridCol w:w="457"/>
        <w:gridCol w:w="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感应电动门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1.规格：4500*4800mm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2.滑轨电机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3.12厘钢化玻璃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4.不锈钢折边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服务台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1.规格：7000*700*800mm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2.18厘多层板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3.人造石台面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4.水晶字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背景墙打底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1.规格：6800*4800mm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2.轻钢龙骨打底，9厘板封板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3.9厘石膏板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背景墙木饰面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1.规格：5200*4800mm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2.定制12厘木作烤漆背景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发光字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1.规格：500*500mm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亚克力精品发光字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休闲服务台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1.规格：8900*770*700mm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2.材质：免漆板，科技皮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钢木书架(内6层)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单面：宽6300*深300*高2000mm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单面书架，背面带背板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双面：宽6300*深480*高2000mm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双面书架，每组中间带档棒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双面：宽5400*深480*高2000mm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双面书架，每组中间带档棒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单面：宽1800*深300*高2000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单面书架，背面带背板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六人阅览桌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1.规格：宽2400*深1100*高750mm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2.材质：桌面20mm厚橡胶木指接板。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2、阅览桌下架：材料采用符合国家标准≧1.0mm冷轧钢板。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阅览椅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1、材质要求：椅子材质采用全实木，外尺寸为430mm *430mm *850mm。产品外形尺寸极限偏差为±2mm。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定制高柜1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1.规格：4500*4500*400cm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2.材质：18厘多层免漆板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3.滑轨楼梯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定制高柜2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1.规格：5400*4500*400cm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2.材质：18厘多层免漆板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3.滑轨楼梯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定制异形高柜3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1.规格：5750*3000*300cm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2.材质：18厘多层免漆板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定制矮柜1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1.规格：1800*900*400cm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2.材质：18厘多层免漆板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定制矮柜2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1.规格：2300*900*400cm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2.材质：18厘多层免漆板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软包椅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1.规格：1700*900*400cm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2.材质：18厘多层免漆板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3.科技皮软包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1.规格：1700*3800cm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2.材质：卷帘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布线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1.背景墙灯线预埋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蒲团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1.规格：400*400*30cm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2.材质：科技皮软包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阶梯装饰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1.规格：4500*1700cm*6组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2.材质：18厘多层免漆板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休闲服务台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1.规格：8900*770*700cm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2.材质：免漆板，科技皮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定制高柜3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1.规格：7200*2000*300cm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2.材质：18厘多层免漆板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组合沙发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1.规格：3900*1200*700cm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2.材质：免漆板，科技皮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3.小板桌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4.单椅沙发*2个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八人电子阅览桌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1.规格：宽2300*深800*高750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2、材质：桌面采用多层板贴实木木皮制作，钢制脚架加高温烤漆工艺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六人电子阅览桌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1.规格：宽1750*深800*高750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2、材质：桌面采用多层板贴实木木皮制作，钢制脚架加高温烤漆工艺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组合沙发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1.沙发，3100*2600*750cm，材质：免漆板，科技皮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2.木质茶几，100*75cm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3.移动圆凳，500*500*550cm，4张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水吧台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1.规格：6200*400*800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2.18厘多层板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3.人造石台面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4.水盆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书架包边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1.木制用材要求：书架侧护板等木质部分均采用橡胶木实木，侧护板厚18mm，上下饰板厚14mm。侧护板上设置架标框。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材质：高分子PVC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规格：圆形直径50mm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图书馆文化建设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结皮板异形雕刻uv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（结合实际情况设计安排）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1.油橄榄、绿萝、万年青等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tbl>
      <w:tblPr>
        <w:tblStyle w:val="4"/>
        <w:tblpPr w:leftFromText="180" w:rightFromText="180" w:vertAnchor="text" w:horzAnchor="page" w:tblpX="1939" w:tblpY="627"/>
        <w:tblOverlap w:val="never"/>
        <w:tblW w:w="55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48"/>
        <w:gridCol w:w="6773"/>
        <w:gridCol w:w="355"/>
        <w:gridCol w:w="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采购需求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图书管理系统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集成了当前图书馆业务的所有功能，平台包括采编模块、典藏模块、期刊管理、流通模块、统计管理、数据分析、系统管理模块、基于WEB的公共查询(OPAC)模块、决策支持平台（DSS）、自助机借还、一卡通借还等。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RFID自助借还机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自助借还系统是一种方便读者自助借阅图书的系统。它具有多种登录方式，包括账号登录、刷卡登录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扫码登录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等。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6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RFID安全门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通道。安全门系统是专为智慧图书馆设计的高性能防盗设备，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防盗和监控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升降式移动还书箱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静音可升降式，自助归还书集中放置，方便图书馆老师重新排架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RFID电子标签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RFID标签价格，不含标签转费用。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根据学校实际需求考虑是否需要，按10万册藏书预估，具体以实际藏书数量为准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RFID数据转换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图书RFID标签粘贴及数据转换加工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根据学校实际需求考虑是否需要，按10万册藏书预估，具体以实际藏书数量为准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63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一体化馆员工作站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一体化馆员工作站是集成RFID读写装置、各种类型读者证卡识别装置、条形码识别装置于一体的设备，对RFID图书/档案标签进行编写、识别和流通状态处理，应用于标签转换以及图书人工借还环节。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含pc机，含系统、扫码器、发卡器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校园阅读系统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1、分级阅读测评分析体系建设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2、阅读测评题库指标体系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、数字资源服务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活动运维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10.3寸墨水屏电子阅读器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数字资源终端阅读器，支持整个班级阅读活动，黑白显示，不少于1万册图书和200种期刊，通过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充电柜统一收集管理。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墨水屏充电柜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)适用设备尺寸范围: 不小于10.3寸手机平板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)支持设备数量：≥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5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墨水屏支架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)适用设备尺寸范围: 不小于10.3寸手机平板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)适用场景: 桌面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)固定方式: 台式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/>
    <w:p>
      <w:pPr>
        <w:pStyle w:val="2"/>
      </w:pPr>
    </w:p>
    <w:tbl>
      <w:tblPr>
        <w:tblStyle w:val="4"/>
        <w:tblW w:w="10662" w:type="dxa"/>
        <w:tblInd w:w="-1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680"/>
        <w:gridCol w:w="5170"/>
        <w:gridCol w:w="887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一、前端设备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摄像机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1.具有不小于1/1.8"靶面尺寸。支持分辨率不小于2560×1440@25fps，分辨力不小于1500TVL。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2.最低照度彩色：0.0002 lx，黑白:0.0001 lx，最大亮度鉴别等级（灰度等级）不小于11级。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3.支持H.264、H.265、MJPEG视频编码格式，且具有High Profile编码能力。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4.内置GPU芯片。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.内置2个麦克风、1个扬声器，具有1个RS485接口、1个报警输入接口、1个报警输出接口、1个音频输入接口、1个音频输出接口。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防尘防水等级不低于IP67。支持POE供电。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机柜标准理线架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产品标准：YD/T 926.3-2009、TIA/EIA-568C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产品性能：标准1U19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规格：12位设计，7CM深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理线器背板材质：钢架黑色喷塑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安装高度：1U 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机架式网络配线架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产品标准：TIA/EIA-568.2-D-2018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配线架金属材质：全钢架结构+黑色喷塑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配线架塑料材质：PBT工程塑料、PC聚碳酸酯、ABS工程塑料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屏蔽层厚度：整体屏蔽盖板厚度1.5mm 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二、控制中心：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1、具有2个HDMI接口、2个VGA接口、1个CVBS接口、2个RJ45 千兆网络接口；2个USB2.0接口、2个USB3.0接口、1个RS232接口、1个RS485接口（可接入RS485键盘）、1个eSata接口；具有1路音频输入接口、2路音频输出接口、16路报警输入接口、9路报警输出接口、具有1路直流12V输出接口（12V 1A）、可内置9块SATA接口硬盘；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6000G监控专用硬盘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SATA接口，转速9000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23寸监视器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监控监视器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终端汇聚交换机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三层网管交换机，交换容量396Gbps/3.96Tbps，包转发率108Mpps/144Mpps，24口10/100/1000Mbps自适应电口交换机，固化4个SFP千兆光口，支持静态路由、三层聚合口、ACL、端口镜像等功能。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8口电源排插PDU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8口10A新国标，3米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主电源线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产品标准：TIA/EIA-568.2-D-2018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模块主体塑料材质：聚碳酸酯（PC）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IDC端子材质：磷青铜镀镍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RJ45端口类型：8P8C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频率范围：0～250MHz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工作电压：125V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耐压：750V 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7.单股或多股裸铜导体0.4-0.6mm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信号线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1.品符合：YD/T1019, ANSI/TIA 568.2-D-2018 ,ISO/IEC 11801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2.通过标准最高传输频率250MHz测试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3.额定传输速率(NVP)：69%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4.单根导体直流电阻：≤8.5Ω/100m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5.导体规格：23AWG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6.绝缘：HDPE ,绝缘外径1.0±0.05mm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1.过3C认证.可提供3C认证报告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2.标准依据GB/T5023.5-2008 /IEC 60227-5：2013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3.额定电压/耐高温度300/500V/70℃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套管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四、前端设备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室内吸顶AP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1、支持802.11ax标准。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2、采用双射频设计，一个2.4GHz射频卡，一个5GHz射频卡。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3、整机空间流≥4条。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4、整机最大无线速率≥2.97Gbps。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5、至少支持1个1G以太网接口、1个2.5G SFP光口。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6、支持内置蓝牙5.1。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7、支持PoE/本地DC48V电源两种供电模式。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8、要求所投产品支持WPA3安全标准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单口网络信息面板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产品标准：TIA/EIA-568.2-D-2018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工作温度范围：-20 至 75度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模块主体塑料材质：聚碳酸酯（PC）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频率范围：0～250MHz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工作电压：125V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耐压：750V 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六类网络模块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产品标准：TIA/EIA-568.2-D-2018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工作温度范围：-20 至 75度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模块主体塑料材质：聚碳酸酯（PC）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IDC端子材质：磷青铜镀镍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金针材质：磷青铜镀金50μm 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1、固化10/100/1000M以太网端口≥24，固化1G SFP光接口≥4个；交换容量≥3.3Tbps，包转发率≥120Mpps；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2、要求所投设备MAC地址≥16K；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3、支持POE和POE+,同时可POE供电端口≥24个，POE最大输出功率≥370W；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4、产品面板自带一键查看PoE供电状态功能的LED Mode按钮，轻按即可查看设备当前的通信状态和供电状态；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机柜PDU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1.标准19英寸机架尺寸.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2.10A 8口万用插座.防火阻燃材料设计.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3.1.5平方带3C电源插头.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4.防过载保护开关.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5.铝合金外壳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6.内部一体芯3条铜条导通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理线架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产品标准：YD/T 926.3-2009、TIA/EIA-568C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产品性能：标准1U19"机架安装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规格：12位设计，7CM深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理线器背板材质：钢架黑色喷塑 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配线架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产品标准：TIA/EIA-568.2-D-2018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配线架金属材质：全钢架结构+黑色喷塑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配线架塑料材质：PBT工程塑料、PC聚碳酸酯、ABS工程塑料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屏蔽层厚度：整体屏蔽盖板厚度1.5mm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IDC打线端子：磷青铜镀镍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镀金层厚度：50µm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配线架模块类型：6口一体式模块 *3组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RJ45端口：可连接1-24根跳线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接线端子类型：IDC与110双用端子，可卡接导体为0.4～0.6mm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安装性：19英寸标准机架式设备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安装方式：使用配线架包装内标配螺丝安装于机架内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维护方式：打开机柜后门从背部进行维护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安装高度：1U 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主电源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1.过3C认证.可提供3C认证报告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2.标准依据GB/T5023.5-2008 /IEC 60227-5：2013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 额定电压/耐高温度300/500V/70℃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.相关认证：《电磁兼容型式检验报告》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6类网络线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1.产品符合：YD/T1019, ANSI/TIA 568.2-D-2018 ,ISO/IEC 11801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2.通过标准最高传输频率250MHz测试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3.额定传输速率(NVP)：69%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4.单根导体直流电阻：≤8.5Ω/100m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5.导体规格：23AWG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6.绝缘：HDPE ,绝缘外径1.0±0.05mm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7.护套材料：PVC，护套外径：6.0±0.4mm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8.护套常规颜色：灰色、蓝色、橙色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9.导体间介电强度，DC，1min：1Kv/1min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10.传播时延差≤45nF/100m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套管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PVC阻燃电工套管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五、控制中心：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网关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1、支持固化千兆电口≥8个，固化千兆光口≥2个，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2、支持1个硬盘，硬盘容量≥1T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3、支持内存≥2GB，支持并发带机数≥300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4、支持静态路由、RIP(V1/V2)、RIPng、OSPFv2等多种路由协议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5、为保证在多条外网线路情况下带宽的合理分配使用，设备必须支持多链路负载均衡，负载均衡可基于带宽等多种方式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7、设备支持IPV6，支持IPV6容量调整、接口连接状态支持IPV6、DNS配置支持IPV6。设备的静态路由、默认路由、应用路由等支持IPV6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8、支持IPSec VPN，并提供200路免费Ipsec VPN接入授权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标准弱电机柜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24U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机柜式PDU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1.标准19英寸机架尺寸.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2.10A 8口万用插座.防火阻燃材料设计.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3.1.5平方带3C电源插头.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4.防过载保护开关.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5.铝合金外壳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6.内部一体芯3条铜条导通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六：其他设备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打印机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A3</w:t>
            </w:r>
            <w:r>
              <w:rPr>
                <w:rFonts w:asciiTheme="minorEastAsia" w:hAnsiTheme="minorEastAsia" w:cstheme="minorEastAsia"/>
                <w:szCs w:val="21"/>
              </w:rPr>
              <w:t>/A4</w:t>
            </w:r>
            <w:r>
              <w:rPr>
                <w:rFonts w:hint="eastAsia" w:asciiTheme="minorEastAsia" w:hAnsiTheme="minorEastAsia" w:cstheme="minorEastAsia"/>
                <w:szCs w:val="21"/>
              </w:rPr>
              <w:t>黑白数码复印机，标配复印/网络打印/彩色扫描功能，标配双面器/双面输稿器/作业分离器，复印/网络打印速度:25张/分钟，首张复印速度:5.8秒、首张打印速度:5.8秒，预热时间:20秒，1200dpi*1200dpi打印分辨率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台式电脑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兆芯 KX-7000 8核3.0GHz/8G /1TB+256G /DVD/光驱，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显示屏，</w:t>
            </w:r>
            <w:r>
              <w:rPr>
                <w:rFonts w:hint="eastAsia" w:asciiTheme="minorEastAsia" w:hAnsiTheme="minorEastAsia" w:cstheme="minorEastAsia"/>
                <w:szCs w:val="21"/>
              </w:rPr>
              <w:t>办公鼠键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交互智能平板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尺寸86英寸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 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画面比例16:9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画面比例1895.04(H)×1065.96(V)mm)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分辨率3840(H)×2160(V)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像素间距0.4935×0.4935mm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E18DF"/>
    <w:multiLevelType w:val="singleLevel"/>
    <w:tmpl w:val="997E18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530527"/>
    <w:multiLevelType w:val="singleLevel"/>
    <w:tmpl w:val="A95305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32B1EFA"/>
    <w:multiLevelType w:val="singleLevel"/>
    <w:tmpl w:val="D32B1E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C1D0DF7"/>
    <w:multiLevelType w:val="singleLevel"/>
    <w:tmpl w:val="7C1D0D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77E8"/>
    <w:rsid w:val="039C7757"/>
    <w:rsid w:val="0B272559"/>
    <w:rsid w:val="15413940"/>
    <w:rsid w:val="21F36A87"/>
    <w:rsid w:val="25734231"/>
    <w:rsid w:val="3A2C2A47"/>
    <w:rsid w:val="3E345DB5"/>
    <w:rsid w:val="430E0051"/>
    <w:rsid w:val="45C60805"/>
    <w:rsid w:val="4CCF1EE2"/>
    <w:rsid w:val="536015B5"/>
    <w:rsid w:val="54992FD0"/>
    <w:rsid w:val="719C7C3E"/>
    <w:rsid w:val="730B330E"/>
    <w:rsid w:val="751207CE"/>
    <w:rsid w:val="7C8E0086"/>
    <w:rsid w:val="B2BE33CF"/>
    <w:rsid w:val="B6E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6">
    <w:name w:val="null3"/>
    <w:hidden/>
    <w:qFormat/>
    <w:uiPriority w:val="99"/>
    <w:rPr>
      <w:rFonts w:ascii="Calibri" w:hAnsi="Calibri" w:eastAsia="宋体" w:cs="Calibri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1258</Words>
  <Characters>1774</Characters>
  <Lines>0</Lines>
  <Paragraphs>0</Paragraphs>
  <TotalTime>8</TotalTime>
  <ScaleCrop>false</ScaleCrop>
  <LinksUpToDate>false</LinksUpToDate>
  <CharactersWithSpaces>1784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2025-09-06T06:02:00Z</dcterms:created>
  <dc:creator>WPS_435369765</dc:creator>
  <cp:lastModifiedBy>慕客</cp:lastModifiedBy>
  <dcterms:modified xsi:type="dcterms:W3CDTF">2025-10-24T15:12:37Z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A68EA0B9055141F097DF4A29D75329F4_13</vt:lpwstr>
  </property>
  <property fmtid="{D5CDD505-2E9C-101B-9397-08002B2CF9AE}" pid="4" name="KSOTemplateDocerSaveRecord">
    <vt:lpwstr>eyJoZGlkIjoiZmQzNWQ0YjM4NDk4MjA4NWQ2OWNlODUwZmI3ZDA3MGYifQ==</vt:lpwstr>
  </property>
</Properties>
</file>