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4E" w:rsidRDefault="00FB4F4E">
      <w:pPr>
        <w:pStyle w:val="a"/>
      </w:pPr>
      <w:r>
        <w:rPr>
          <w:rFonts w:hint="eastAsia"/>
        </w:rPr>
        <w:t>永春县市场监督管理局</w:t>
      </w:r>
    </w:p>
    <w:p w:rsidR="00FB4F4E" w:rsidRDefault="00FB4F4E">
      <w:pPr>
        <w:pStyle w:val="a"/>
        <w:wordWrap w:val="0"/>
      </w:pPr>
      <w:r>
        <w:rPr>
          <w:rFonts w:hint="eastAsia"/>
        </w:rPr>
        <w:t>行政处罚决定书</w:t>
      </w:r>
    </w:p>
    <w:p w:rsidR="00FB4F4E" w:rsidRDefault="00FB4F4E">
      <w:pPr>
        <w:snapToGrid w:val="0"/>
        <w:spacing w:line="400" w:lineRule="exact"/>
        <w:jc w:val="center"/>
        <w:rPr>
          <w:rFonts w:ascii="仿宋_GB2312" w:eastAsia="仿宋_GB2312"/>
          <w:sz w:val="32"/>
          <w:szCs w:val="32"/>
        </w:rPr>
      </w:pPr>
      <w:r>
        <w:rPr>
          <w:rFonts w:ascii="仿宋_GB2312" w:eastAsia="仿宋_GB2312" w:hint="eastAsia"/>
          <w:sz w:val="32"/>
          <w:szCs w:val="32"/>
        </w:rPr>
        <w:t>永市监罚字〔</w:t>
      </w:r>
      <w:r>
        <w:rPr>
          <w:rFonts w:ascii="仿宋_GB2312" w:eastAsia="仿宋_GB2312"/>
          <w:sz w:val="32"/>
          <w:szCs w:val="32"/>
          <w:u w:val="single"/>
        </w:rPr>
        <w:t>2019</w:t>
      </w:r>
      <w:r>
        <w:rPr>
          <w:rFonts w:ascii="仿宋_GB2312" w:eastAsia="仿宋_GB2312" w:hint="eastAsia"/>
          <w:sz w:val="32"/>
          <w:szCs w:val="32"/>
        </w:rPr>
        <w:t>〕</w:t>
      </w:r>
      <w:r>
        <w:rPr>
          <w:rFonts w:ascii="仿宋_GB2312" w:eastAsia="仿宋_GB2312"/>
          <w:sz w:val="32"/>
          <w:szCs w:val="32"/>
          <w:u w:val="single"/>
        </w:rPr>
        <w:t>036</w:t>
      </w:r>
      <w:r>
        <w:rPr>
          <w:rFonts w:ascii="仿宋_GB2312" w:eastAsia="仿宋_GB2312" w:hint="eastAsia"/>
          <w:sz w:val="32"/>
          <w:szCs w:val="32"/>
        </w:rPr>
        <w:t>号</w:t>
      </w:r>
    </w:p>
    <w:p w:rsidR="00FB4F4E" w:rsidRDefault="00FB4F4E" w:rsidP="00542B48">
      <w:pPr>
        <w:snapToGrid w:val="0"/>
        <w:ind w:firstLineChars="200" w:firstLine="31680"/>
        <w:rPr>
          <w:szCs w:val="20"/>
        </w:rPr>
      </w:pPr>
      <w:bookmarkStart w:id="0" w:name="_GoBack"/>
      <w:r>
        <w:rPr>
          <w:noProof/>
        </w:rPr>
        <w:pict>
          <v:line id="_x0000_s1026" style="position:absolute;left:0;text-align:left;flip:y;z-index:251658240" from="0,7.8pt" to="423pt,7.95pt" strokeweight="5pt"/>
        </w:pict>
      </w:r>
      <w:bookmarkEnd w:id="0"/>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当事人：永春县老酒坊烟酒商行，个体工商户，组成形式：个人经营，《营业执照》统一社会信用代码：</w:t>
      </w:r>
      <w:r>
        <w:rPr>
          <w:rFonts w:ascii="仿宋" w:eastAsia="仿宋" w:hAnsi="仿宋"/>
          <w:color w:val="000000"/>
          <w:sz w:val="30"/>
          <w:szCs w:val="30"/>
        </w:rPr>
        <w:t>92350525MA3113MH6B</w:t>
      </w:r>
      <w:r>
        <w:rPr>
          <w:rFonts w:ascii="仿宋" w:eastAsia="仿宋" w:hAnsi="仿宋" w:hint="eastAsia"/>
          <w:color w:val="000000"/>
          <w:sz w:val="30"/>
          <w:szCs w:val="30"/>
        </w:rPr>
        <w:t>，《食品经营许可证》证号：</w:t>
      </w:r>
      <w:r>
        <w:rPr>
          <w:rFonts w:ascii="仿宋" w:eastAsia="仿宋" w:hAnsi="仿宋"/>
          <w:color w:val="000000"/>
          <w:sz w:val="30"/>
          <w:szCs w:val="30"/>
        </w:rPr>
        <w:t>JY13505250039990</w:t>
      </w:r>
      <w:r>
        <w:rPr>
          <w:rFonts w:ascii="仿宋" w:eastAsia="仿宋" w:hAnsi="仿宋" w:hint="eastAsia"/>
          <w:color w:val="000000"/>
          <w:sz w:val="30"/>
          <w:szCs w:val="30"/>
        </w:rPr>
        <w:t>，经营场所：永春县桃城镇桃源南路</w:t>
      </w:r>
      <w:r>
        <w:rPr>
          <w:rFonts w:ascii="仿宋" w:eastAsia="仿宋" w:hAnsi="仿宋"/>
          <w:color w:val="000000"/>
          <w:sz w:val="30"/>
          <w:szCs w:val="30"/>
        </w:rPr>
        <w:t>369-12</w:t>
      </w:r>
      <w:r>
        <w:rPr>
          <w:rFonts w:ascii="仿宋" w:eastAsia="仿宋" w:hAnsi="仿宋" w:hint="eastAsia"/>
          <w:color w:val="000000"/>
          <w:sz w:val="30"/>
          <w:szCs w:val="30"/>
        </w:rPr>
        <w:t>号，经营范围：预包装食品、卷烟、雪茄烟零售；经营者：郭养民，男，汉族，</w:t>
      </w:r>
      <w:r>
        <w:rPr>
          <w:rFonts w:ascii="仿宋" w:eastAsia="仿宋" w:hAnsi="仿宋"/>
          <w:color w:val="000000"/>
          <w:sz w:val="30"/>
          <w:szCs w:val="30"/>
        </w:rPr>
        <w:t>1971</w:t>
      </w:r>
      <w:r>
        <w:rPr>
          <w:rFonts w:ascii="仿宋" w:eastAsia="仿宋" w:hAnsi="仿宋" w:hint="eastAsia"/>
          <w:color w:val="000000"/>
          <w:sz w:val="30"/>
          <w:szCs w:val="30"/>
        </w:rPr>
        <w:t>年</w:t>
      </w:r>
      <w:r>
        <w:rPr>
          <w:rFonts w:ascii="仿宋" w:eastAsia="仿宋" w:hAnsi="仿宋"/>
          <w:color w:val="000000"/>
          <w:sz w:val="30"/>
          <w:szCs w:val="30"/>
        </w:rPr>
        <w:t>10</w:t>
      </w:r>
      <w:r>
        <w:rPr>
          <w:rFonts w:ascii="仿宋" w:eastAsia="仿宋" w:hAnsi="仿宋" w:hint="eastAsia"/>
          <w:color w:val="000000"/>
          <w:sz w:val="30"/>
          <w:szCs w:val="30"/>
        </w:rPr>
        <w:t>月</w:t>
      </w:r>
      <w:r>
        <w:rPr>
          <w:rFonts w:ascii="仿宋" w:eastAsia="仿宋" w:hAnsi="仿宋"/>
          <w:color w:val="000000"/>
          <w:sz w:val="30"/>
          <w:szCs w:val="30"/>
        </w:rPr>
        <w:t>16</w:t>
      </w:r>
      <w:r>
        <w:rPr>
          <w:rFonts w:ascii="仿宋" w:eastAsia="仿宋" w:hAnsi="仿宋" w:hint="eastAsia"/>
          <w:color w:val="000000"/>
          <w:sz w:val="30"/>
          <w:szCs w:val="30"/>
        </w:rPr>
        <w:t>日出生，身份证号码：</w:t>
      </w:r>
      <w:r>
        <w:rPr>
          <w:rFonts w:ascii="仿宋" w:eastAsia="仿宋" w:hAnsi="仿宋"/>
          <w:color w:val="000000"/>
          <w:sz w:val="30"/>
          <w:szCs w:val="30"/>
        </w:rPr>
        <w:t>350583197110167435</w:t>
      </w:r>
      <w:r>
        <w:rPr>
          <w:rFonts w:ascii="仿宋" w:eastAsia="仿宋" w:hAnsi="仿宋" w:hint="eastAsia"/>
          <w:color w:val="000000"/>
          <w:sz w:val="30"/>
          <w:szCs w:val="30"/>
        </w:rPr>
        <w:t>，住址：南安市蓬华镇山城村幕埌</w:t>
      </w:r>
      <w:r>
        <w:rPr>
          <w:rFonts w:ascii="仿宋" w:eastAsia="仿宋" w:hAnsi="仿宋"/>
          <w:color w:val="000000"/>
          <w:sz w:val="30"/>
          <w:szCs w:val="30"/>
        </w:rPr>
        <w:t>7</w:t>
      </w:r>
      <w:r>
        <w:rPr>
          <w:rFonts w:ascii="仿宋" w:eastAsia="仿宋" w:hAnsi="仿宋" w:hint="eastAsia"/>
          <w:color w:val="000000"/>
          <w:sz w:val="30"/>
          <w:szCs w:val="30"/>
        </w:rPr>
        <w:t>号，联系方式：</w:t>
      </w:r>
      <w:r>
        <w:rPr>
          <w:rFonts w:ascii="仿宋" w:eastAsia="仿宋" w:hAnsi="仿宋"/>
          <w:color w:val="000000"/>
          <w:sz w:val="30"/>
          <w:szCs w:val="30"/>
        </w:rPr>
        <w:t>18350716885</w:t>
      </w:r>
      <w:r>
        <w:rPr>
          <w:rFonts w:ascii="仿宋" w:eastAsia="仿宋" w:hAnsi="仿宋" w:hint="eastAsia"/>
          <w:color w:val="000000"/>
          <w:sz w:val="30"/>
          <w:szCs w:val="30"/>
        </w:rPr>
        <w:t>。</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18</w:t>
      </w:r>
      <w:r>
        <w:rPr>
          <w:rFonts w:ascii="仿宋" w:eastAsia="仿宋" w:hAnsi="仿宋" w:hint="eastAsia"/>
          <w:color w:val="000000"/>
          <w:sz w:val="30"/>
          <w:szCs w:val="30"/>
        </w:rPr>
        <w:t>日，我局根据永春县公安局治安大队提供的案件线索，依法对当事人的经营场所进行检查，发现：</w:t>
      </w:r>
      <w:r>
        <w:rPr>
          <w:rFonts w:ascii="仿宋" w:eastAsia="仿宋" w:hAnsi="仿宋"/>
          <w:color w:val="000000"/>
          <w:sz w:val="30"/>
          <w:szCs w:val="30"/>
        </w:rPr>
        <w:t>1</w:t>
      </w:r>
      <w:r>
        <w:rPr>
          <w:rFonts w:ascii="仿宋" w:eastAsia="仿宋" w:hAnsi="仿宋" w:hint="eastAsia"/>
          <w:color w:val="000000"/>
          <w:sz w:val="30"/>
          <w:szCs w:val="30"/>
        </w:rPr>
        <w:t>、当事人持照经营，其所使用的仓库地址为永春县桃城镇桃源南路</w:t>
      </w:r>
      <w:r>
        <w:rPr>
          <w:rFonts w:ascii="仿宋" w:eastAsia="仿宋" w:hAnsi="仿宋"/>
          <w:color w:val="000000"/>
          <w:sz w:val="30"/>
          <w:szCs w:val="30"/>
        </w:rPr>
        <w:t>369-14</w:t>
      </w:r>
      <w:r>
        <w:rPr>
          <w:rFonts w:ascii="仿宋" w:eastAsia="仿宋" w:hAnsi="仿宋" w:hint="eastAsia"/>
          <w:color w:val="000000"/>
          <w:sz w:val="30"/>
          <w:szCs w:val="30"/>
        </w:rPr>
        <w:t>号；</w:t>
      </w:r>
      <w:r>
        <w:rPr>
          <w:rFonts w:ascii="仿宋" w:eastAsia="仿宋" w:hAnsi="仿宋"/>
          <w:color w:val="000000"/>
          <w:sz w:val="30"/>
          <w:szCs w:val="30"/>
        </w:rPr>
        <w:t>2</w:t>
      </w:r>
      <w:r>
        <w:rPr>
          <w:rFonts w:ascii="仿宋" w:eastAsia="仿宋" w:hAnsi="仿宋" w:hint="eastAsia"/>
          <w:color w:val="000000"/>
          <w:sz w:val="30"/>
          <w:szCs w:val="30"/>
        </w:rPr>
        <w:t>、执法人员在当事人仓库中现场发现有待售的标识为“中国酒都，贵州茅台镇”的白酒</w:t>
      </w:r>
      <w:r>
        <w:rPr>
          <w:rFonts w:ascii="仿宋" w:eastAsia="仿宋" w:hAnsi="仿宋"/>
          <w:color w:val="000000"/>
          <w:sz w:val="30"/>
          <w:szCs w:val="30"/>
        </w:rPr>
        <w:t>101</w:t>
      </w:r>
      <w:r>
        <w:rPr>
          <w:rFonts w:ascii="仿宋" w:eastAsia="仿宋" w:hAnsi="仿宋" w:hint="eastAsia"/>
          <w:color w:val="000000"/>
          <w:sz w:val="30"/>
          <w:szCs w:val="30"/>
        </w:rPr>
        <w:t>箱（每箱内装</w:t>
      </w:r>
      <w:r>
        <w:rPr>
          <w:rFonts w:ascii="仿宋" w:eastAsia="仿宋" w:hAnsi="仿宋"/>
          <w:color w:val="000000"/>
          <w:sz w:val="30"/>
          <w:szCs w:val="30"/>
        </w:rPr>
        <w:t>6</w:t>
      </w:r>
      <w:r>
        <w:rPr>
          <w:rFonts w:ascii="仿宋" w:eastAsia="仿宋" w:hAnsi="仿宋" w:hint="eastAsia"/>
          <w:color w:val="000000"/>
          <w:sz w:val="30"/>
          <w:szCs w:val="30"/>
        </w:rPr>
        <w:t>瓶白瓷瓶白酒）</w:t>
      </w:r>
      <w:r>
        <w:rPr>
          <w:rFonts w:ascii="仿宋" w:eastAsia="仿宋" w:hAnsi="仿宋"/>
          <w:color w:val="000000"/>
          <w:sz w:val="30"/>
          <w:szCs w:val="30"/>
        </w:rPr>
        <w:t>,</w:t>
      </w:r>
      <w:r>
        <w:rPr>
          <w:rFonts w:ascii="仿宋" w:eastAsia="仿宋" w:hAnsi="仿宋" w:hint="eastAsia"/>
          <w:color w:val="000000"/>
          <w:sz w:val="30"/>
          <w:szCs w:val="30"/>
        </w:rPr>
        <w:t>该批白瓷瓶白酒无任何标识标签；</w:t>
      </w:r>
      <w:r>
        <w:rPr>
          <w:rFonts w:ascii="仿宋" w:eastAsia="仿宋" w:hAnsi="仿宋"/>
          <w:color w:val="000000"/>
          <w:sz w:val="30"/>
          <w:szCs w:val="30"/>
        </w:rPr>
        <w:t>3</w:t>
      </w:r>
      <w:r>
        <w:rPr>
          <w:rFonts w:ascii="仿宋" w:eastAsia="仿宋" w:hAnsi="仿宋" w:hint="eastAsia"/>
          <w:color w:val="000000"/>
          <w:sz w:val="30"/>
          <w:szCs w:val="30"/>
        </w:rPr>
        <w:t>、现场当事人无法提供该批白酒的采购票据，也无法提供供货方的许可证复印件和产品合格证明文件。当事人涉嫌销售无标签的白酒及未履行进货查验义务，其行为涉嫌违反了《中华人民共和国食品安全法》第三十四条第（十一）项和第五十三条第一款的规定，我局当即予以立案调查，并对涉案的</w:t>
      </w:r>
      <w:r>
        <w:rPr>
          <w:rFonts w:ascii="仿宋" w:eastAsia="仿宋" w:hAnsi="仿宋"/>
          <w:color w:val="000000"/>
          <w:sz w:val="30"/>
          <w:szCs w:val="30"/>
        </w:rPr>
        <w:t>101</w:t>
      </w:r>
      <w:r>
        <w:rPr>
          <w:rFonts w:ascii="仿宋" w:eastAsia="仿宋" w:hAnsi="仿宋" w:hint="eastAsia"/>
          <w:color w:val="000000"/>
          <w:sz w:val="30"/>
          <w:szCs w:val="30"/>
        </w:rPr>
        <w:t>箱白酒予以扣押。</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经查，当事人郭养民名下依法持有两本《营业执照》，分别为位于永春县桃城镇中洲路</w:t>
      </w:r>
      <w:r>
        <w:rPr>
          <w:rFonts w:ascii="仿宋" w:eastAsia="仿宋" w:hAnsi="仿宋"/>
          <w:color w:val="000000"/>
          <w:sz w:val="30"/>
          <w:szCs w:val="30"/>
        </w:rPr>
        <w:t>60</w:t>
      </w:r>
      <w:r>
        <w:rPr>
          <w:rFonts w:ascii="仿宋" w:eastAsia="仿宋" w:hAnsi="仿宋" w:hint="eastAsia"/>
          <w:color w:val="000000"/>
          <w:sz w:val="30"/>
          <w:szCs w:val="30"/>
        </w:rPr>
        <w:t>号的“泉州送酒郎商贸有限责任公司”和位于永春县桃城镇桃源南路</w:t>
      </w:r>
      <w:r>
        <w:rPr>
          <w:rFonts w:ascii="仿宋" w:eastAsia="仿宋" w:hAnsi="仿宋"/>
          <w:color w:val="000000"/>
          <w:sz w:val="30"/>
          <w:szCs w:val="30"/>
        </w:rPr>
        <w:t>369-12</w:t>
      </w:r>
      <w:r>
        <w:rPr>
          <w:rFonts w:ascii="仿宋" w:eastAsia="仿宋" w:hAnsi="仿宋" w:hint="eastAsia"/>
          <w:color w:val="000000"/>
          <w:sz w:val="30"/>
          <w:szCs w:val="30"/>
        </w:rPr>
        <w:t>号的涉案市场主体</w:t>
      </w:r>
      <w:r>
        <w:rPr>
          <w:rFonts w:ascii="仿宋" w:eastAsia="仿宋" w:hAnsi="仿宋"/>
          <w:color w:val="000000"/>
          <w:sz w:val="30"/>
          <w:szCs w:val="30"/>
        </w:rPr>
        <w:t>——</w:t>
      </w:r>
      <w:r>
        <w:rPr>
          <w:rFonts w:ascii="仿宋" w:eastAsia="仿宋" w:hAnsi="仿宋" w:hint="eastAsia"/>
          <w:color w:val="000000"/>
          <w:sz w:val="30"/>
          <w:szCs w:val="30"/>
        </w:rPr>
        <w:t>永春县老酒坊烟酒商行。自</w:t>
      </w: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1</w:t>
      </w:r>
      <w:r>
        <w:rPr>
          <w:rFonts w:ascii="仿宋" w:eastAsia="仿宋" w:hAnsi="仿宋" w:hint="eastAsia"/>
          <w:color w:val="000000"/>
          <w:sz w:val="30"/>
          <w:szCs w:val="30"/>
        </w:rPr>
        <w:t>日起，“永春县老酒坊烟酒商行”正式营业，当事人并于</w:t>
      </w: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7</w:t>
      </w:r>
      <w:r>
        <w:rPr>
          <w:rFonts w:ascii="仿宋" w:eastAsia="仿宋" w:hAnsi="仿宋" w:hint="eastAsia"/>
          <w:color w:val="000000"/>
          <w:sz w:val="30"/>
          <w:szCs w:val="30"/>
        </w:rPr>
        <w:t>日通过微信向一自称为“贵州古酿坊酒业（集团）有限公司”的业务员下单采购涉案白酒（于</w:t>
      </w: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18</w:t>
      </w:r>
      <w:r>
        <w:rPr>
          <w:rFonts w:ascii="仿宋" w:eastAsia="仿宋" w:hAnsi="仿宋" w:hint="eastAsia"/>
          <w:color w:val="000000"/>
          <w:sz w:val="30"/>
          <w:szCs w:val="30"/>
        </w:rPr>
        <w:t>日实际到货），共一次性购进上述无标签白酒</w:t>
      </w:r>
      <w:r>
        <w:rPr>
          <w:rFonts w:ascii="仿宋" w:eastAsia="仿宋" w:hAnsi="仿宋"/>
          <w:color w:val="000000"/>
          <w:sz w:val="30"/>
          <w:szCs w:val="30"/>
        </w:rPr>
        <w:t>101</w:t>
      </w:r>
      <w:r>
        <w:rPr>
          <w:rFonts w:ascii="仿宋" w:eastAsia="仿宋" w:hAnsi="仿宋" w:hint="eastAsia"/>
          <w:color w:val="000000"/>
          <w:sz w:val="30"/>
          <w:szCs w:val="30"/>
        </w:rPr>
        <w:t>箱（</w:t>
      </w:r>
      <w:r>
        <w:rPr>
          <w:rFonts w:ascii="仿宋" w:eastAsia="仿宋" w:hAnsi="仿宋"/>
          <w:color w:val="000000"/>
          <w:sz w:val="30"/>
          <w:szCs w:val="30"/>
        </w:rPr>
        <w:t>6</w:t>
      </w:r>
      <w:r>
        <w:rPr>
          <w:rFonts w:ascii="仿宋" w:eastAsia="仿宋" w:hAnsi="仿宋" w:hint="eastAsia"/>
          <w:color w:val="000000"/>
          <w:sz w:val="30"/>
          <w:szCs w:val="30"/>
        </w:rPr>
        <w:t>瓶</w:t>
      </w:r>
      <w:r>
        <w:rPr>
          <w:rFonts w:ascii="仿宋" w:eastAsia="仿宋" w:hAnsi="仿宋"/>
          <w:color w:val="000000"/>
          <w:sz w:val="30"/>
          <w:szCs w:val="30"/>
        </w:rPr>
        <w:t>/</w:t>
      </w:r>
      <w:r>
        <w:rPr>
          <w:rFonts w:ascii="仿宋" w:eastAsia="仿宋" w:hAnsi="仿宋" w:hint="eastAsia"/>
          <w:color w:val="000000"/>
          <w:sz w:val="30"/>
          <w:szCs w:val="30"/>
        </w:rPr>
        <w:t>箱），购进价格为</w:t>
      </w:r>
      <w:r>
        <w:rPr>
          <w:rFonts w:ascii="仿宋" w:eastAsia="仿宋" w:hAnsi="仿宋"/>
          <w:color w:val="000000"/>
          <w:sz w:val="30"/>
          <w:szCs w:val="30"/>
        </w:rPr>
        <w:t>31</w:t>
      </w:r>
      <w:r>
        <w:rPr>
          <w:rFonts w:ascii="仿宋" w:eastAsia="仿宋" w:hAnsi="仿宋" w:hint="eastAsia"/>
          <w:color w:val="000000"/>
          <w:sz w:val="30"/>
          <w:szCs w:val="30"/>
        </w:rPr>
        <w:t>元</w:t>
      </w:r>
      <w:r>
        <w:rPr>
          <w:rFonts w:ascii="仿宋" w:eastAsia="仿宋" w:hAnsi="仿宋"/>
          <w:color w:val="000000"/>
          <w:sz w:val="30"/>
          <w:szCs w:val="30"/>
        </w:rPr>
        <w:t>/</w:t>
      </w:r>
      <w:r>
        <w:rPr>
          <w:rFonts w:ascii="仿宋" w:eastAsia="仿宋" w:hAnsi="仿宋" w:hint="eastAsia"/>
          <w:color w:val="000000"/>
          <w:sz w:val="30"/>
          <w:szCs w:val="30"/>
        </w:rPr>
        <w:t>瓶。至案发时，当事人尚未办理《食品经营许可证》，涉案白酒拟售价为</w:t>
      </w:r>
      <w:r>
        <w:rPr>
          <w:rFonts w:ascii="仿宋" w:eastAsia="仿宋" w:hAnsi="仿宋"/>
          <w:color w:val="000000"/>
          <w:sz w:val="30"/>
          <w:szCs w:val="30"/>
        </w:rPr>
        <w:t>35</w:t>
      </w:r>
      <w:r>
        <w:rPr>
          <w:rFonts w:ascii="仿宋" w:eastAsia="仿宋" w:hAnsi="仿宋" w:hint="eastAsia"/>
          <w:color w:val="000000"/>
          <w:sz w:val="30"/>
          <w:szCs w:val="30"/>
        </w:rPr>
        <w:t>元</w:t>
      </w:r>
      <w:r>
        <w:rPr>
          <w:rFonts w:ascii="仿宋" w:eastAsia="仿宋" w:hAnsi="仿宋"/>
          <w:color w:val="000000"/>
          <w:sz w:val="30"/>
          <w:szCs w:val="30"/>
        </w:rPr>
        <w:t>/</w:t>
      </w:r>
      <w:r>
        <w:rPr>
          <w:rFonts w:ascii="仿宋" w:eastAsia="仿宋" w:hAnsi="仿宋" w:hint="eastAsia"/>
          <w:color w:val="000000"/>
          <w:sz w:val="30"/>
          <w:szCs w:val="30"/>
        </w:rPr>
        <w:t>瓶，但尚未实际售出。</w:t>
      </w: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3</w:t>
      </w:r>
      <w:r>
        <w:rPr>
          <w:rFonts w:ascii="仿宋" w:eastAsia="仿宋" w:hAnsi="仿宋" w:hint="eastAsia"/>
          <w:color w:val="000000"/>
          <w:sz w:val="30"/>
          <w:szCs w:val="30"/>
        </w:rPr>
        <w:t>月</w:t>
      </w:r>
      <w:r>
        <w:rPr>
          <w:rFonts w:ascii="仿宋" w:eastAsia="仿宋" w:hAnsi="仿宋"/>
          <w:color w:val="000000"/>
          <w:sz w:val="30"/>
          <w:szCs w:val="30"/>
        </w:rPr>
        <w:t>6</w:t>
      </w:r>
      <w:r>
        <w:rPr>
          <w:rFonts w:ascii="仿宋" w:eastAsia="仿宋" w:hAnsi="仿宋" w:hint="eastAsia"/>
          <w:color w:val="000000"/>
          <w:sz w:val="30"/>
          <w:szCs w:val="30"/>
        </w:rPr>
        <w:t>日，当事人依法取得《食品经营许可证》。本案当事人违法经营白酒的货值金额为</w:t>
      </w:r>
      <w:r>
        <w:rPr>
          <w:rFonts w:ascii="仿宋" w:eastAsia="仿宋" w:hAnsi="仿宋"/>
          <w:color w:val="000000"/>
          <w:sz w:val="30"/>
          <w:szCs w:val="30"/>
        </w:rPr>
        <w:t>21210</w:t>
      </w:r>
      <w:r>
        <w:rPr>
          <w:rFonts w:ascii="仿宋" w:eastAsia="仿宋" w:hAnsi="仿宋" w:hint="eastAsia"/>
          <w:color w:val="000000"/>
          <w:sz w:val="30"/>
          <w:szCs w:val="30"/>
        </w:rPr>
        <w:t>元，无违法所得。</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23</w:t>
      </w:r>
      <w:r>
        <w:rPr>
          <w:rFonts w:ascii="仿宋" w:eastAsia="仿宋" w:hAnsi="仿宋" w:hint="eastAsia"/>
          <w:color w:val="000000"/>
          <w:sz w:val="30"/>
          <w:szCs w:val="30"/>
        </w:rPr>
        <w:t>日，我局执法人员对涉案的白酒进行随机抽样送检。</w:t>
      </w: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3</w:t>
      </w:r>
      <w:r>
        <w:rPr>
          <w:rFonts w:ascii="仿宋" w:eastAsia="仿宋" w:hAnsi="仿宋" w:hint="eastAsia"/>
          <w:color w:val="000000"/>
          <w:sz w:val="30"/>
          <w:szCs w:val="30"/>
        </w:rPr>
        <w:t>月</w:t>
      </w:r>
      <w:r>
        <w:rPr>
          <w:rFonts w:ascii="仿宋" w:eastAsia="仿宋" w:hAnsi="仿宋"/>
          <w:color w:val="000000"/>
          <w:sz w:val="30"/>
          <w:szCs w:val="30"/>
        </w:rPr>
        <w:t>1</w:t>
      </w:r>
      <w:r>
        <w:rPr>
          <w:rFonts w:ascii="仿宋" w:eastAsia="仿宋" w:hAnsi="仿宋" w:hint="eastAsia"/>
          <w:color w:val="000000"/>
          <w:sz w:val="30"/>
          <w:szCs w:val="30"/>
        </w:rPr>
        <w:t>日，我局收到“福建省产品质量检验研究院”出具的《检验报告》（报告编号：（</w:t>
      </w:r>
      <w:r>
        <w:rPr>
          <w:rFonts w:ascii="仿宋" w:eastAsia="仿宋" w:hAnsi="仿宋"/>
          <w:color w:val="000000"/>
          <w:sz w:val="30"/>
          <w:szCs w:val="30"/>
        </w:rPr>
        <w:t>2019</w:t>
      </w:r>
      <w:r>
        <w:rPr>
          <w:rFonts w:ascii="仿宋" w:eastAsia="仿宋" w:hAnsi="仿宋" w:hint="eastAsia"/>
          <w:color w:val="000000"/>
          <w:sz w:val="30"/>
          <w:szCs w:val="30"/>
        </w:rPr>
        <w:t>）</w:t>
      </w:r>
      <w:r>
        <w:rPr>
          <w:rFonts w:ascii="仿宋" w:eastAsia="仿宋" w:hAnsi="仿宋"/>
          <w:color w:val="000000"/>
          <w:sz w:val="30"/>
          <w:szCs w:val="30"/>
        </w:rPr>
        <w:t>MJHY-B50045</w:t>
      </w:r>
      <w:r>
        <w:rPr>
          <w:rFonts w:ascii="仿宋" w:eastAsia="仿宋" w:hAnsi="仿宋" w:hint="eastAsia"/>
          <w:color w:val="000000"/>
          <w:sz w:val="30"/>
          <w:szCs w:val="30"/>
        </w:rPr>
        <w:t>），检验结论为所检项目符合</w:t>
      </w:r>
      <w:r>
        <w:rPr>
          <w:rFonts w:ascii="仿宋" w:eastAsia="仿宋" w:hAnsi="仿宋"/>
          <w:color w:val="000000"/>
          <w:sz w:val="30"/>
          <w:szCs w:val="30"/>
        </w:rPr>
        <w:t>GB 2757-2012</w:t>
      </w:r>
      <w:r>
        <w:rPr>
          <w:rFonts w:ascii="仿宋" w:eastAsia="仿宋" w:hAnsi="仿宋" w:hint="eastAsia"/>
          <w:color w:val="000000"/>
          <w:sz w:val="30"/>
          <w:szCs w:val="30"/>
        </w:rPr>
        <w:t>、</w:t>
      </w:r>
      <w:r>
        <w:rPr>
          <w:rFonts w:ascii="仿宋" w:eastAsia="仿宋" w:hAnsi="仿宋"/>
          <w:color w:val="000000"/>
          <w:sz w:val="30"/>
          <w:szCs w:val="30"/>
        </w:rPr>
        <w:t>GB 2760-2014</w:t>
      </w:r>
      <w:r>
        <w:rPr>
          <w:rFonts w:ascii="仿宋" w:eastAsia="仿宋" w:hAnsi="仿宋" w:hint="eastAsia"/>
          <w:color w:val="000000"/>
          <w:sz w:val="30"/>
          <w:szCs w:val="30"/>
        </w:rPr>
        <w:t>和</w:t>
      </w:r>
      <w:r>
        <w:rPr>
          <w:rFonts w:ascii="仿宋" w:eastAsia="仿宋" w:hAnsi="仿宋"/>
          <w:color w:val="000000"/>
          <w:sz w:val="30"/>
          <w:szCs w:val="30"/>
        </w:rPr>
        <w:t>GB 2762-2017</w:t>
      </w:r>
      <w:r>
        <w:rPr>
          <w:rFonts w:ascii="仿宋" w:eastAsia="仿宋" w:hAnsi="仿宋" w:hint="eastAsia"/>
          <w:color w:val="000000"/>
          <w:sz w:val="30"/>
          <w:szCs w:val="30"/>
        </w:rPr>
        <w:t>标准要求。</w:t>
      </w: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3</w:t>
      </w:r>
      <w:r>
        <w:rPr>
          <w:rFonts w:ascii="仿宋" w:eastAsia="仿宋" w:hAnsi="仿宋" w:hint="eastAsia"/>
          <w:color w:val="000000"/>
          <w:sz w:val="30"/>
          <w:szCs w:val="30"/>
        </w:rPr>
        <w:t>月</w:t>
      </w:r>
      <w:r>
        <w:rPr>
          <w:rFonts w:ascii="仿宋" w:eastAsia="仿宋" w:hAnsi="仿宋"/>
          <w:color w:val="000000"/>
          <w:sz w:val="30"/>
          <w:szCs w:val="30"/>
        </w:rPr>
        <w:t>11</w:t>
      </w:r>
      <w:r>
        <w:rPr>
          <w:rFonts w:ascii="仿宋" w:eastAsia="仿宋" w:hAnsi="仿宋" w:hint="eastAsia"/>
          <w:color w:val="000000"/>
          <w:sz w:val="30"/>
          <w:szCs w:val="30"/>
        </w:rPr>
        <w:t>日，我局依法将检验结果告知当事人。</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另当事人采购该批白酒时，未依法查验供货者的许可证和食品出厂检验合格证或者其他证明文件。案发后，当事人向我局补充提供“贵州古酿坊酒业（集团）有限公司”的《营业执照》、《食品经营许可证》及《食品生产许可证》复印件各一份，上述证照信息与国家企业信用信息公示系统及贵州省食品药品监督管理局官方网站查询到的信息一致，但无法提供进货凭证和产品合格证明文件。</w:t>
      </w:r>
      <w:r>
        <w:rPr>
          <w:rFonts w:ascii="仿宋" w:eastAsia="仿宋" w:hAnsi="仿宋"/>
          <w:color w:val="000000"/>
          <w:sz w:val="30"/>
          <w:szCs w:val="30"/>
        </w:rPr>
        <w:t xml:space="preserve"> </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以上事实，由以下证据证实：</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证据一：当事人身份证复印件及《营业执照》、《食品经营许可证》复印件各</w:t>
      </w:r>
      <w:r>
        <w:rPr>
          <w:rFonts w:ascii="仿宋" w:eastAsia="仿宋" w:hAnsi="仿宋"/>
          <w:color w:val="000000"/>
          <w:sz w:val="30"/>
          <w:szCs w:val="30"/>
        </w:rPr>
        <w:t>1</w:t>
      </w:r>
      <w:r>
        <w:rPr>
          <w:rFonts w:ascii="仿宋" w:eastAsia="仿宋" w:hAnsi="仿宋" w:hint="eastAsia"/>
          <w:color w:val="000000"/>
          <w:sz w:val="30"/>
          <w:szCs w:val="30"/>
        </w:rPr>
        <w:t>份，证明当事人的身份情况；</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证据二：现场检查笔录</w:t>
      </w:r>
      <w:r>
        <w:rPr>
          <w:rFonts w:ascii="仿宋" w:eastAsia="仿宋" w:hAnsi="仿宋"/>
          <w:color w:val="000000"/>
          <w:sz w:val="30"/>
          <w:szCs w:val="30"/>
        </w:rPr>
        <w:t>2</w:t>
      </w:r>
      <w:r>
        <w:rPr>
          <w:rFonts w:ascii="仿宋" w:eastAsia="仿宋" w:hAnsi="仿宋" w:hint="eastAsia"/>
          <w:color w:val="000000"/>
          <w:sz w:val="30"/>
          <w:szCs w:val="30"/>
        </w:rPr>
        <w:t>份，询问笔录</w:t>
      </w:r>
      <w:r>
        <w:rPr>
          <w:rFonts w:ascii="仿宋" w:eastAsia="仿宋" w:hAnsi="仿宋"/>
          <w:color w:val="000000"/>
          <w:sz w:val="30"/>
          <w:szCs w:val="30"/>
        </w:rPr>
        <w:t>2</w:t>
      </w:r>
      <w:r>
        <w:rPr>
          <w:rFonts w:ascii="仿宋" w:eastAsia="仿宋" w:hAnsi="仿宋" w:hint="eastAsia"/>
          <w:color w:val="000000"/>
          <w:sz w:val="30"/>
          <w:szCs w:val="30"/>
        </w:rPr>
        <w:t>份，实施行政强制措施决定书</w:t>
      </w:r>
      <w:r>
        <w:rPr>
          <w:rFonts w:ascii="仿宋" w:eastAsia="仿宋" w:hAnsi="仿宋"/>
          <w:color w:val="000000"/>
          <w:sz w:val="30"/>
          <w:szCs w:val="30"/>
        </w:rPr>
        <w:t>1</w:t>
      </w:r>
      <w:r>
        <w:rPr>
          <w:rFonts w:ascii="仿宋" w:eastAsia="仿宋" w:hAnsi="仿宋" w:hint="eastAsia"/>
          <w:color w:val="000000"/>
          <w:sz w:val="30"/>
          <w:szCs w:val="30"/>
        </w:rPr>
        <w:t>份，财务清单</w:t>
      </w:r>
      <w:r>
        <w:rPr>
          <w:rFonts w:ascii="仿宋" w:eastAsia="仿宋" w:hAnsi="仿宋"/>
          <w:color w:val="000000"/>
          <w:sz w:val="30"/>
          <w:szCs w:val="30"/>
        </w:rPr>
        <w:t>1</w:t>
      </w:r>
      <w:r>
        <w:rPr>
          <w:rFonts w:ascii="仿宋" w:eastAsia="仿宋" w:hAnsi="仿宋" w:hint="eastAsia"/>
          <w:color w:val="000000"/>
          <w:sz w:val="30"/>
          <w:szCs w:val="30"/>
        </w:rPr>
        <w:t>份，执法现场照片</w:t>
      </w:r>
      <w:r>
        <w:rPr>
          <w:rFonts w:ascii="仿宋" w:eastAsia="仿宋" w:hAnsi="仿宋"/>
          <w:color w:val="000000"/>
          <w:sz w:val="30"/>
          <w:szCs w:val="30"/>
        </w:rPr>
        <w:t>12</w:t>
      </w:r>
      <w:r>
        <w:rPr>
          <w:rFonts w:ascii="仿宋" w:eastAsia="仿宋" w:hAnsi="仿宋" w:hint="eastAsia"/>
          <w:color w:val="000000"/>
          <w:sz w:val="30"/>
          <w:szCs w:val="30"/>
        </w:rPr>
        <w:t>张，抽样现场照片</w:t>
      </w:r>
      <w:r>
        <w:rPr>
          <w:rFonts w:ascii="仿宋" w:eastAsia="仿宋" w:hAnsi="仿宋"/>
          <w:color w:val="000000"/>
          <w:sz w:val="30"/>
          <w:szCs w:val="30"/>
        </w:rPr>
        <w:t>2</w:t>
      </w:r>
      <w:r>
        <w:rPr>
          <w:rFonts w:ascii="仿宋" w:eastAsia="仿宋" w:hAnsi="仿宋" w:hint="eastAsia"/>
          <w:color w:val="000000"/>
          <w:sz w:val="30"/>
          <w:szCs w:val="30"/>
        </w:rPr>
        <w:t>张，产品检验报告</w:t>
      </w:r>
      <w:r>
        <w:rPr>
          <w:rFonts w:ascii="仿宋" w:eastAsia="仿宋" w:hAnsi="仿宋"/>
          <w:color w:val="000000"/>
          <w:sz w:val="30"/>
          <w:szCs w:val="30"/>
        </w:rPr>
        <w:t>1</w:t>
      </w:r>
      <w:r>
        <w:rPr>
          <w:rFonts w:ascii="仿宋" w:eastAsia="仿宋" w:hAnsi="仿宋" w:hint="eastAsia"/>
          <w:color w:val="000000"/>
          <w:sz w:val="30"/>
          <w:szCs w:val="30"/>
        </w:rPr>
        <w:t>份，微信聊天记录</w:t>
      </w:r>
      <w:r>
        <w:rPr>
          <w:rFonts w:ascii="仿宋" w:eastAsia="仿宋" w:hAnsi="仿宋"/>
          <w:color w:val="000000"/>
          <w:sz w:val="30"/>
          <w:szCs w:val="30"/>
        </w:rPr>
        <w:t>3</w:t>
      </w:r>
      <w:r>
        <w:rPr>
          <w:rFonts w:ascii="仿宋" w:eastAsia="仿宋" w:hAnsi="仿宋" w:hint="eastAsia"/>
          <w:color w:val="000000"/>
          <w:sz w:val="30"/>
          <w:szCs w:val="30"/>
        </w:rPr>
        <w:t>份，泉州送酒郎商贸有限责任公司的《营业执照》、《食品经营许可证》复印件各</w:t>
      </w:r>
      <w:r>
        <w:rPr>
          <w:rFonts w:ascii="仿宋" w:eastAsia="仿宋" w:hAnsi="仿宋"/>
          <w:color w:val="000000"/>
          <w:sz w:val="30"/>
          <w:szCs w:val="30"/>
        </w:rPr>
        <w:t>1</w:t>
      </w:r>
      <w:r>
        <w:rPr>
          <w:rFonts w:ascii="仿宋" w:eastAsia="仿宋" w:hAnsi="仿宋" w:hint="eastAsia"/>
          <w:color w:val="000000"/>
          <w:sz w:val="30"/>
          <w:szCs w:val="30"/>
        </w:rPr>
        <w:t>份，贵州古酿坊酒业（集团）有限公司《营业执照》、《食品经营许可证》及《食品生产许可证》复印件各</w:t>
      </w:r>
      <w:r>
        <w:rPr>
          <w:rFonts w:ascii="仿宋" w:eastAsia="仿宋" w:hAnsi="仿宋"/>
          <w:color w:val="000000"/>
          <w:sz w:val="30"/>
          <w:szCs w:val="30"/>
        </w:rPr>
        <w:t>1</w:t>
      </w:r>
      <w:r>
        <w:rPr>
          <w:rFonts w:ascii="仿宋" w:eastAsia="仿宋" w:hAnsi="仿宋" w:hint="eastAsia"/>
          <w:color w:val="000000"/>
          <w:sz w:val="30"/>
          <w:szCs w:val="30"/>
        </w:rPr>
        <w:t>份；证明当事人无证经营食品、销售无标签的白酒及未履行进货查验义务的事实、违法细节。</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4</w:t>
      </w:r>
      <w:r>
        <w:rPr>
          <w:rFonts w:ascii="仿宋" w:eastAsia="仿宋" w:hAnsi="仿宋" w:hint="eastAsia"/>
          <w:color w:val="000000"/>
          <w:sz w:val="30"/>
          <w:szCs w:val="30"/>
        </w:rPr>
        <w:t>月</w:t>
      </w:r>
      <w:r>
        <w:rPr>
          <w:rFonts w:ascii="仿宋" w:eastAsia="仿宋" w:hAnsi="仿宋"/>
          <w:color w:val="000000"/>
          <w:sz w:val="30"/>
          <w:szCs w:val="30"/>
        </w:rPr>
        <w:t>16</w:t>
      </w:r>
      <w:r>
        <w:rPr>
          <w:rFonts w:ascii="仿宋" w:eastAsia="仿宋" w:hAnsi="仿宋" w:hint="eastAsia"/>
          <w:color w:val="000000"/>
          <w:sz w:val="30"/>
          <w:szCs w:val="30"/>
        </w:rPr>
        <w:t>日，我局依法向当事人送达永市监听告字〔</w:t>
      </w:r>
      <w:r>
        <w:rPr>
          <w:rFonts w:ascii="仿宋" w:eastAsia="仿宋" w:hAnsi="仿宋"/>
          <w:color w:val="000000"/>
          <w:sz w:val="30"/>
          <w:szCs w:val="30"/>
        </w:rPr>
        <w:t>2019</w:t>
      </w:r>
      <w:r>
        <w:rPr>
          <w:rFonts w:ascii="仿宋" w:eastAsia="仿宋" w:hAnsi="仿宋" w:hint="eastAsia"/>
          <w:color w:val="000000"/>
          <w:sz w:val="30"/>
          <w:szCs w:val="30"/>
        </w:rPr>
        <w:t>〕</w:t>
      </w:r>
      <w:r>
        <w:rPr>
          <w:rFonts w:ascii="仿宋" w:eastAsia="仿宋" w:hAnsi="仿宋"/>
          <w:color w:val="000000"/>
          <w:sz w:val="30"/>
          <w:szCs w:val="30"/>
        </w:rPr>
        <w:t>0104162</w:t>
      </w:r>
      <w:r>
        <w:rPr>
          <w:rFonts w:ascii="仿宋" w:eastAsia="仿宋" w:hAnsi="仿宋" w:hint="eastAsia"/>
          <w:color w:val="000000"/>
          <w:sz w:val="30"/>
          <w:szCs w:val="30"/>
        </w:rPr>
        <w:t>号《永春县市场监督管理局行政处罚听证告知书》。当事人在法定期限内未提出陈述、申辩意见及举行听证要求，我局视其放弃此权利。</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我局认为：（一）当事人未履行进货查验义务的行为违反了《中华人民共和国食品安全法》第五十三条第一款的规定。根据《中华人民共和国食品安全法》第一百二十六条第一款第（三）项的规定，我局决定责令当事人立即改正，并给予警告。</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二）当事人销售上述无标签白酒的行为违反了《中华人民共和国食品安全法》第三十四条第（十一）项的规定。根据《中华人民共和国食品安全法》第一百二十五条第一款第（二）项的规定，我局决定对当事人处罚如下：</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color w:val="000000"/>
          <w:sz w:val="30"/>
          <w:szCs w:val="30"/>
        </w:rPr>
        <w:t>1</w:t>
      </w:r>
      <w:r>
        <w:rPr>
          <w:rFonts w:ascii="仿宋" w:eastAsia="仿宋" w:hAnsi="仿宋" w:hint="eastAsia"/>
          <w:color w:val="000000"/>
          <w:sz w:val="30"/>
          <w:szCs w:val="30"/>
        </w:rPr>
        <w:t>、没收违法经营的白酒</w:t>
      </w:r>
      <w:r>
        <w:rPr>
          <w:rFonts w:ascii="仿宋" w:eastAsia="仿宋" w:hAnsi="仿宋"/>
          <w:color w:val="000000"/>
          <w:sz w:val="30"/>
          <w:szCs w:val="30"/>
        </w:rPr>
        <w:t>101</w:t>
      </w:r>
      <w:r>
        <w:rPr>
          <w:rFonts w:ascii="仿宋" w:eastAsia="仿宋" w:hAnsi="仿宋" w:hint="eastAsia"/>
          <w:color w:val="000000"/>
          <w:sz w:val="30"/>
          <w:szCs w:val="30"/>
        </w:rPr>
        <w:t>箱（</w:t>
      </w:r>
      <w:r>
        <w:rPr>
          <w:rFonts w:ascii="仿宋" w:eastAsia="仿宋" w:hAnsi="仿宋"/>
          <w:color w:val="000000"/>
          <w:sz w:val="30"/>
          <w:szCs w:val="30"/>
        </w:rPr>
        <w:t>6</w:t>
      </w:r>
      <w:r>
        <w:rPr>
          <w:rFonts w:ascii="仿宋" w:eastAsia="仿宋" w:hAnsi="仿宋" w:hint="eastAsia"/>
          <w:color w:val="000000"/>
          <w:sz w:val="30"/>
          <w:szCs w:val="30"/>
        </w:rPr>
        <w:t>瓶</w:t>
      </w:r>
      <w:r>
        <w:rPr>
          <w:rFonts w:ascii="仿宋" w:eastAsia="仿宋" w:hAnsi="仿宋"/>
          <w:color w:val="000000"/>
          <w:sz w:val="30"/>
          <w:szCs w:val="30"/>
        </w:rPr>
        <w:t>/</w:t>
      </w:r>
      <w:r>
        <w:rPr>
          <w:rFonts w:ascii="仿宋" w:eastAsia="仿宋" w:hAnsi="仿宋" w:hint="eastAsia"/>
          <w:color w:val="000000"/>
          <w:sz w:val="30"/>
          <w:szCs w:val="30"/>
        </w:rPr>
        <w:t>箱）；</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color w:val="000000"/>
          <w:sz w:val="30"/>
          <w:szCs w:val="30"/>
        </w:rPr>
        <w:t>2</w:t>
      </w:r>
      <w:r>
        <w:rPr>
          <w:rFonts w:ascii="仿宋" w:eastAsia="仿宋" w:hAnsi="仿宋" w:hint="eastAsia"/>
          <w:color w:val="000000"/>
          <w:sz w:val="30"/>
          <w:szCs w:val="30"/>
        </w:rPr>
        <w:t>、处以罚款</w:t>
      </w:r>
      <w:r>
        <w:rPr>
          <w:rFonts w:ascii="仿宋" w:eastAsia="仿宋" w:hAnsi="仿宋"/>
          <w:color w:val="000000"/>
          <w:sz w:val="30"/>
          <w:szCs w:val="30"/>
        </w:rPr>
        <w:t>148000</w:t>
      </w:r>
      <w:r>
        <w:rPr>
          <w:rFonts w:ascii="仿宋" w:eastAsia="仿宋" w:hAnsi="仿宋" w:hint="eastAsia"/>
          <w:color w:val="000000"/>
          <w:sz w:val="30"/>
          <w:szCs w:val="30"/>
        </w:rPr>
        <w:t>元。</w:t>
      </w:r>
    </w:p>
    <w:p w:rsidR="00FB4F4E" w:rsidRDefault="00FB4F4E" w:rsidP="00542B48">
      <w:pPr>
        <w:spacing w:line="400" w:lineRule="exact"/>
        <w:ind w:firstLineChars="200" w:firstLine="31680"/>
        <w:rPr>
          <w:rFonts w:ascii="仿宋" w:eastAsia="仿宋" w:hAnsi="仿宋"/>
          <w:color w:val="000000"/>
          <w:sz w:val="30"/>
          <w:szCs w:val="30"/>
        </w:rPr>
      </w:pPr>
      <w:r>
        <w:rPr>
          <w:rFonts w:ascii="仿宋" w:eastAsia="仿宋" w:hAnsi="仿宋" w:hint="eastAsia"/>
          <w:color w:val="000000"/>
          <w:sz w:val="30"/>
          <w:szCs w:val="30"/>
        </w:rPr>
        <w:t>当事人应当自收到处罚决定书之日起十五日内到永春农业银行、中国银行、建设银行、工商银行或永春县农村信用合作社（帐户：福建省政府非税收入待解缴科目）缴纳罚款。逾期未缴纳的，每日按罚款数额百分之三加处罚款。当事人拒不履行行政处罚决定的，本局将依照《中华人民共和国行政处罚法》第五十一条的规定，采取下列措施：㈠到期不缴纳的罚款的，每日按罚款数额百分之三加处罚款；㈡申请人民法院强制执行。</w:t>
      </w:r>
    </w:p>
    <w:p w:rsidR="00FB4F4E" w:rsidRDefault="00FB4F4E" w:rsidP="00542B48">
      <w:pPr>
        <w:spacing w:line="400" w:lineRule="exact"/>
        <w:ind w:firstLineChars="200" w:firstLine="31680"/>
        <w:rPr>
          <w:rFonts w:ascii="仿宋_GB2312" w:eastAsia="仿宋_GB2312" w:hAnsi="仿宋"/>
          <w:color w:val="000000"/>
          <w:sz w:val="30"/>
          <w:szCs w:val="30"/>
        </w:rPr>
      </w:pPr>
      <w:r>
        <w:rPr>
          <w:rFonts w:ascii="仿宋" w:eastAsia="仿宋" w:hAnsi="仿宋" w:hint="eastAsia"/>
          <w:color w:val="000000"/>
          <w:sz w:val="30"/>
          <w:szCs w:val="30"/>
        </w:rPr>
        <w:t>当事人若不服本行政处罚决定，可以在接到本行政处罚决定书之日起六十日内向泉州市市场监督管理局或永春县人民政府申请复议，也可以在六个月内依法直接向有管辖权的人民法院提起行政诉讼。当事人对行政处罚决定不服申请行政复议或者提起行政诉讼的，行政处罚不停止执行。</w:t>
      </w:r>
      <w:r>
        <w:rPr>
          <w:rFonts w:ascii="仿宋" w:eastAsia="仿宋" w:hAnsi="仿宋"/>
          <w:color w:val="000000"/>
          <w:sz w:val="30"/>
          <w:szCs w:val="30"/>
        </w:rPr>
        <w:t xml:space="preserve"> </w:t>
      </w:r>
      <w:r>
        <w:rPr>
          <w:rFonts w:ascii="仿宋_GB2312" w:eastAsia="仿宋_GB2312" w:hAnsi="仿宋"/>
          <w:color w:val="000000"/>
          <w:sz w:val="30"/>
          <w:szCs w:val="30"/>
        </w:rPr>
        <w:t xml:space="preserve">          </w:t>
      </w:r>
    </w:p>
    <w:p w:rsidR="00FB4F4E" w:rsidRDefault="00FB4F4E" w:rsidP="00542B48">
      <w:pPr>
        <w:spacing w:line="400" w:lineRule="exact"/>
        <w:ind w:firstLineChars="200" w:firstLine="31680"/>
        <w:rPr>
          <w:rFonts w:ascii="仿宋_GB2312" w:eastAsia="仿宋_GB2312" w:hAnsi="仿宋"/>
          <w:color w:val="000000"/>
          <w:sz w:val="30"/>
          <w:szCs w:val="30"/>
        </w:rPr>
      </w:pPr>
    </w:p>
    <w:p w:rsidR="00FB4F4E" w:rsidRDefault="00FB4F4E" w:rsidP="00542B48">
      <w:pPr>
        <w:ind w:firstLineChars="1700" w:firstLine="31680"/>
        <w:rPr>
          <w:rFonts w:ascii="仿宋" w:eastAsia="仿宋" w:hAnsi="仿宋"/>
          <w:color w:val="000000"/>
          <w:sz w:val="30"/>
          <w:szCs w:val="30"/>
        </w:rPr>
      </w:pPr>
      <w:r>
        <w:rPr>
          <w:rFonts w:ascii="仿宋" w:eastAsia="仿宋" w:hAnsi="仿宋" w:hint="eastAsia"/>
          <w:color w:val="000000"/>
          <w:sz w:val="30"/>
          <w:szCs w:val="30"/>
        </w:rPr>
        <w:t>永春县市场监督管理局</w:t>
      </w:r>
    </w:p>
    <w:p w:rsidR="00FB4F4E" w:rsidRDefault="00FB4F4E" w:rsidP="00542B48">
      <w:pPr>
        <w:tabs>
          <w:tab w:val="left" w:pos="8364"/>
        </w:tabs>
        <w:spacing w:line="440" w:lineRule="exact"/>
        <w:ind w:firstLineChars="1800" w:firstLine="31680"/>
        <w:rPr>
          <w:rFonts w:ascii="仿宋" w:eastAsia="仿宋" w:hAnsi="仿宋"/>
          <w:color w:val="000000"/>
          <w:sz w:val="30"/>
          <w:szCs w:val="30"/>
        </w:rPr>
      </w:pPr>
      <w:r>
        <w:rPr>
          <w:rFonts w:ascii="仿宋" w:eastAsia="仿宋" w:hAnsi="仿宋"/>
          <w:color w:val="000000"/>
          <w:sz w:val="30"/>
          <w:szCs w:val="30"/>
        </w:rPr>
        <w:t>2019</w:t>
      </w:r>
      <w:r>
        <w:rPr>
          <w:rFonts w:ascii="仿宋" w:eastAsia="仿宋" w:hAnsi="仿宋" w:hint="eastAsia"/>
          <w:color w:val="000000"/>
          <w:sz w:val="30"/>
          <w:szCs w:val="30"/>
        </w:rPr>
        <w:t>年</w:t>
      </w:r>
      <w:r>
        <w:rPr>
          <w:rFonts w:ascii="仿宋" w:eastAsia="仿宋" w:hAnsi="仿宋"/>
          <w:color w:val="000000"/>
          <w:sz w:val="30"/>
          <w:szCs w:val="30"/>
        </w:rPr>
        <w:t>4</w:t>
      </w:r>
      <w:r>
        <w:rPr>
          <w:rFonts w:ascii="仿宋" w:eastAsia="仿宋" w:hAnsi="仿宋" w:hint="eastAsia"/>
          <w:color w:val="000000"/>
          <w:sz w:val="30"/>
          <w:szCs w:val="30"/>
        </w:rPr>
        <w:t>月</w:t>
      </w:r>
      <w:r>
        <w:rPr>
          <w:rFonts w:ascii="仿宋" w:eastAsia="仿宋" w:hAnsi="仿宋"/>
          <w:color w:val="000000"/>
          <w:sz w:val="30"/>
          <w:szCs w:val="30"/>
        </w:rPr>
        <w:t>24</w:t>
      </w:r>
      <w:r>
        <w:rPr>
          <w:rFonts w:ascii="仿宋" w:eastAsia="仿宋" w:hAnsi="仿宋" w:hint="eastAsia"/>
          <w:color w:val="000000"/>
          <w:sz w:val="30"/>
          <w:szCs w:val="30"/>
        </w:rPr>
        <w:t>日</w:t>
      </w:r>
    </w:p>
    <w:p w:rsidR="00FB4F4E" w:rsidRDefault="00FB4F4E" w:rsidP="00542B48">
      <w:pPr>
        <w:tabs>
          <w:tab w:val="left" w:pos="8364"/>
        </w:tabs>
        <w:spacing w:line="440" w:lineRule="exact"/>
        <w:ind w:firstLineChars="1800" w:firstLine="31680"/>
        <w:rPr>
          <w:rFonts w:ascii="仿宋" w:eastAsia="仿宋" w:hAnsi="仿宋"/>
          <w:color w:val="000000"/>
          <w:sz w:val="30"/>
          <w:szCs w:val="30"/>
        </w:rPr>
      </w:pPr>
    </w:p>
    <w:p w:rsidR="00FB4F4E" w:rsidRDefault="00FB4F4E"/>
    <w:sectPr w:rsidR="00FB4F4E" w:rsidSect="00FE11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188"/>
    <w:rsid w:val="00542B48"/>
    <w:rsid w:val="00C7054E"/>
    <w:rsid w:val="00EB57E2"/>
    <w:rsid w:val="00FB4F4E"/>
    <w:rsid w:val="00FE1188"/>
    <w:rsid w:val="22F969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8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文书大标题"/>
    <w:basedOn w:val="Normal"/>
    <w:uiPriority w:val="99"/>
    <w:rsid w:val="00FE1188"/>
    <w:pPr>
      <w:widowControl/>
      <w:adjustRightInd w:val="0"/>
      <w:snapToGrid w:val="0"/>
      <w:jc w:val="center"/>
    </w:pPr>
    <w:rPr>
      <w:rFonts w:ascii="方正小标宋简体" w:eastAsia="方正小标宋简体" w:hAnsi="宋体"/>
      <w:kern w:val="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330</Words>
  <Characters>1883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永春县市场监督管理局</dc:title>
  <dc:subject/>
  <dc:creator>Administrator</dc:creator>
  <cp:keywords/>
  <dc:description/>
  <cp:lastModifiedBy>微软用户</cp:lastModifiedBy>
  <cp:revision>2</cp:revision>
  <dcterms:created xsi:type="dcterms:W3CDTF">2019-04-25T01:41:00Z</dcterms:created>
  <dcterms:modified xsi:type="dcterms:W3CDTF">2019-04-25T01:41:00Z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