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63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8"/>
        <w:gridCol w:w="1860"/>
        <w:gridCol w:w="1470"/>
        <w:gridCol w:w="1380"/>
        <w:gridCol w:w="5445"/>
        <w:gridCol w:w="960"/>
        <w:gridCol w:w="1125"/>
        <w:gridCol w:w="1035"/>
        <w:gridCol w:w="542"/>
        <w:gridCol w:w="41"/>
        <w:gridCol w:w="119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30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泉州市农垦国有农场产业转型发展项目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630" w:type="dxa"/>
            <w:gridSpan w:val="1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194" w:type="dxa"/>
          <w:trHeight w:val="270" w:hRule="atLeast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777" w:type="dxa"/>
          <w:trHeight w:val="285" w:hRule="atLeast"/>
        </w:trPr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5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31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资金测算（万元）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777" w:type="dxa"/>
          <w:trHeight w:val="570" w:hRule="atLeast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总投资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财政资金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自筹资金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777" w:type="dxa"/>
          <w:trHeight w:val="158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基地道路设施建设及房屋修缮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永春县农场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桃场作业区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Ansi="宋体"/>
                <w:lang w:val="en-US" w:eastAsia="zh-CN" w:bidi="ar"/>
              </w:rPr>
              <w:t>建设园区</w:t>
            </w:r>
            <w:r>
              <w:rPr>
                <w:rStyle w:val="6"/>
                <w:rFonts w:hint="eastAsia" w:hAnsi="宋体"/>
                <w:lang w:val="en-US" w:eastAsia="zh-CN" w:bidi="ar"/>
              </w:rPr>
              <w:t>长120m、宽1m、厚0.15m的道路，仓库管理房140m</w:t>
            </w:r>
            <w:r>
              <w:rPr>
                <w:rStyle w:val="6"/>
                <w:rFonts w:hint="eastAsia" w:hAnsi="宋体"/>
                <w:vertAlign w:val="superscript"/>
                <w:lang w:val="en-US" w:eastAsia="zh-CN" w:bidi="ar"/>
              </w:rPr>
              <w:t>2</w:t>
            </w:r>
            <w:r>
              <w:rPr>
                <w:rStyle w:val="6"/>
                <w:rFonts w:hint="eastAsia" w:hAnsi="宋体"/>
                <w:lang w:val="en-US" w:eastAsia="zh-CN" w:bidi="ar"/>
              </w:rPr>
              <w:t>加固修缮</w:t>
            </w:r>
            <w:r>
              <w:rPr>
                <w:rStyle w:val="7"/>
                <w:rFonts w:hAnsi="宋体"/>
                <w:lang w:val="en-US" w:eastAsia="zh-CN" w:bidi="ar"/>
              </w:rPr>
              <w:t>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14.30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7.30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777" w:type="dxa"/>
          <w:trHeight w:val="120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果园路、沟设施建设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福建省永春桔源柑桔专业合作社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猛虎柑桔场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建设3m宽生产道路70m长，2.5m宽生产道路71m长；果园排水沟259m长（高20cm,宽15cm）。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14.30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7.30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1777" w:type="dxa"/>
          <w:trHeight w:val="1620" w:hRule="atLeast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果园道路及仓库建设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福建省永春绿源柑桔专业合作社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天马柑桔场</w:t>
            </w:r>
          </w:p>
        </w:tc>
        <w:tc>
          <w:tcPr>
            <w:tcW w:w="5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宽2m、长350m的水泥硬化路面，长23m、高3.1m、厚0.75m和长11m、高3.2m、厚0.7m两道仓库挡土墙。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12.20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6.20 </w:t>
            </w:r>
          </w:p>
        </w:tc>
      </w:tr>
    </w:tbl>
    <w:p>
      <w:pPr>
        <w:jc w:val="left"/>
        <w:rPr>
          <w:sz w:val="32"/>
          <w:szCs w:val="32"/>
        </w:rPr>
      </w:pPr>
    </w:p>
    <w:sectPr>
      <w:pgSz w:w="16838" w:h="11906" w:orient="landscape"/>
      <w:pgMar w:top="1531" w:right="2098" w:bottom="1531" w:left="1984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A3F71"/>
    <w:rsid w:val="1BDA3F71"/>
    <w:rsid w:val="3DD0047D"/>
    <w:rsid w:val="4A12274B"/>
    <w:rsid w:val="6BC2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  <w:rPr>
      <w:rFonts w:eastAsia="仿宋_GB2312"/>
      <w:kern w:val="32"/>
      <w:sz w:val="32"/>
      <w:szCs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6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3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2021-09-27T07:35:00Z</dcterms:created>
  <dc:creator>。</dc:creator>
  <cp:lastModifiedBy>林新强</cp:lastModifiedBy>
  <dcterms:modified xsi:type="dcterms:W3CDTF">2021-09-27T09:39:53Z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8BBFF02CC8B942D9887E3418D63C28FE</vt:lpwstr>
  </property>
</Properties>
</file>