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附件2-24</w:t>
      </w:r>
    </w:p>
    <w:p>
      <w:pPr>
        <w:widowControl/>
        <w:jc w:val="left"/>
        <w:rPr>
          <w:rFonts w:asciiTheme="minorEastAsia" w:hAnsiTheme="minorEastAsia"/>
          <w:sz w:val="28"/>
          <w:szCs w:val="28"/>
        </w:rPr>
      </w:pPr>
    </w:p>
    <w:p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</w:t>
      </w:r>
      <w:r>
        <w:rPr>
          <w:rFonts w:hint="eastAsia" w:ascii="方正小标宋简体" w:eastAsia="方正小标宋简体"/>
          <w:sz w:val="52"/>
          <w:szCs w:val="52"/>
        </w:rPr>
        <w:t>知识产权运营机构营收奖励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52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701" w:bottom="1440" w:left="1701" w:header="851" w:footer="992" w:gutter="0"/>
          <w:pgNumType w:fmt="numberInDash"/>
          <w:cols w:space="425" w:num="1"/>
          <w:titlePg/>
          <w:docGrid w:type="lines" w:linePitch="312" w:charSpace="0"/>
        </w:sect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 w:cs="Times New Roman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696" w:firstLineChars="1100"/>
        <w:rPr>
          <w:rFonts w:ascii="方正仿宋简体" w:hAnsi="仿宋" w:eastAsia="方正仿宋简体" w:cs="Times New Roman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4032" w:firstLineChars="1200"/>
        <w:rPr>
          <w:rFonts w:ascii="方正仿宋简体" w:hAnsi="仿宋" w:eastAsia="方正仿宋简体" w:cs="Times New Roman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负责人（签章）：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宋体" w:eastAsia="方正小标宋简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jc w:val="center"/>
        <w:rPr>
          <w:rFonts w:ascii="方正仿宋简体" w:hAnsi="等线" w:eastAsia="方正仿宋简体"/>
          <w:color w:val="000000"/>
          <w:sz w:val="24"/>
          <w:szCs w:val="24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701" w:bottom="1440" w:left="1701" w:header="851" w:footer="992" w:gutter="0"/>
          <w:pgNumType w:fmt="numberInDash"/>
          <w:cols w:space="425" w:num="1"/>
          <w:titlePg/>
          <w:docGrid w:type="lines" w:linePitch="312" w:charSpace="0"/>
        </w:sectPr>
      </w:pPr>
    </w:p>
    <w:tbl>
      <w:tblPr>
        <w:tblStyle w:val="5"/>
        <w:tblW w:w="963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380"/>
        <w:gridCol w:w="1305"/>
        <w:gridCol w:w="1566"/>
        <w:gridCol w:w="1560"/>
        <w:gridCol w:w="36"/>
        <w:gridCol w:w="1141"/>
        <w:gridCol w:w="14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申报单位基本信息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02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法定代表人</w:t>
            </w:r>
          </w:p>
        </w:tc>
        <w:tc>
          <w:tcPr>
            <w:tcW w:w="28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社会统一信用代码</w:t>
            </w:r>
          </w:p>
        </w:tc>
        <w:tc>
          <w:tcPr>
            <w:tcW w:w="25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注册资本</w:t>
            </w:r>
          </w:p>
        </w:tc>
        <w:tc>
          <w:tcPr>
            <w:tcW w:w="28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从业人数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地    址</w:t>
            </w:r>
          </w:p>
        </w:tc>
        <w:tc>
          <w:tcPr>
            <w:tcW w:w="702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主要联系人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6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56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5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银行账号信息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户名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账号</w:t>
            </w:r>
          </w:p>
        </w:tc>
        <w:tc>
          <w:tcPr>
            <w:tcW w:w="5717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shd w:val="clear" w:color="auto" w:fill="FFFFFF"/>
              <w:spacing w:line="440" w:lineRule="exact"/>
              <w:jc w:val="left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2022年主</w:t>
            </w:r>
          </w:p>
          <w:p>
            <w:pPr>
              <w:shd w:val="clear" w:color="auto" w:fill="FFFFFF"/>
              <w:spacing w:line="440" w:lineRule="exact"/>
              <w:jc w:val="left"/>
              <w:rPr>
                <w:rFonts w:ascii="方正仿宋简体" w:hAnsi="Mongolian Baiti" w:eastAsia="方正仿宋简体" w:cs="Mongolian Baiti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营业务收</w:t>
            </w:r>
          </w:p>
          <w:p>
            <w:pPr>
              <w:spacing w:line="44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Mongolian Baiti" w:eastAsia="方正仿宋简体" w:cs="Mongolian Baiti"/>
                <w:color w:val="000000"/>
                <w:sz w:val="24"/>
                <w:szCs w:val="24"/>
              </w:rPr>
              <w:t>入（金额单位：万元）</w:t>
            </w: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专利导航、预警收入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高价值专利培育收入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专利分析、评估收入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知识产权托管收入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widowControl/>
              <w:shd w:val="clear" w:color="auto" w:fill="FFFFFF"/>
              <w:spacing w:line="500" w:lineRule="atLeas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知识产权交易许可收入</w:t>
            </w:r>
          </w:p>
        </w:tc>
        <w:tc>
          <w:tcPr>
            <w:tcW w:w="1566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知识产权维权收入</w:t>
            </w:r>
          </w:p>
        </w:tc>
        <w:tc>
          <w:tcPr>
            <w:tcW w:w="1414" w:type="dxa"/>
            <w:vAlign w:val="center"/>
          </w:tcPr>
          <w:p>
            <w:pPr>
              <w:spacing w:line="44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232" w:type="dxa"/>
            <w:vMerge w:val="continue"/>
          </w:tcPr>
          <w:p>
            <w:pPr>
              <w:spacing w:line="44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685" w:type="dxa"/>
            <w:gridSpan w:val="2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其他主营业务收入（不含商标、专利代理费用）</w:t>
            </w:r>
          </w:p>
        </w:tc>
        <w:tc>
          <w:tcPr>
            <w:tcW w:w="1566" w:type="dxa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  <w:tc>
          <w:tcPr>
            <w:tcW w:w="2737" w:type="dxa"/>
            <w:gridSpan w:val="3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color w:val="000000"/>
                <w:sz w:val="24"/>
                <w:szCs w:val="24"/>
              </w:rPr>
              <w:t>年度主营业务收入（不含商标、专利代理费用）</w:t>
            </w:r>
          </w:p>
        </w:tc>
        <w:tc>
          <w:tcPr>
            <w:tcW w:w="1414" w:type="dxa"/>
          </w:tcPr>
          <w:p>
            <w:pPr>
              <w:spacing w:line="360" w:lineRule="exact"/>
              <w:jc w:val="left"/>
              <w:rPr>
                <w:rFonts w:ascii="方正仿宋简体" w:hAnsi="等线" w:eastAsia="方正仿宋简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0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等线" w:eastAsia="方正仿宋简体"/>
                <w:b/>
                <w:sz w:val="28"/>
                <w:szCs w:val="28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单位概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况</w:t>
            </w:r>
          </w:p>
        </w:tc>
        <w:tc>
          <w:tcPr>
            <w:tcW w:w="7022" w:type="dxa"/>
            <w:gridSpan w:val="6"/>
          </w:tcPr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主要填写本单位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情况介绍及2022年度</w:t>
            </w: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 xml:space="preserve">工作总结，包括但不限于机构简介及团队主要成员简介、奖项荣誉等。 </w:t>
            </w: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6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工作业绩</w:t>
            </w:r>
          </w:p>
        </w:tc>
        <w:tc>
          <w:tcPr>
            <w:tcW w:w="7022" w:type="dxa"/>
            <w:gridSpan w:val="6"/>
          </w:tcPr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主要填写本单</w:t>
            </w:r>
            <w:r>
              <w:rPr>
                <w:rFonts w:hint="eastAsia" w:ascii="方正仿宋简体" w:hAnsi="Mongolian Baiti" w:eastAsia="方正仿宋简体" w:cs="Mongolian Baiti"/>
                <w:sz w:val="24"/>
                <w:szCs w:val="24"/>
              </w:rPr>
              <w:t>位3-5个知识产权运营典型案例。</w:t>
            </w: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Mongolian Baiti" w:eastAsia="方正仿宋简体" w:cs="Mongolian Baiti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ascii="方正仿宋简体" w:hAnsi="等线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2612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县（市、区）市场监管局</w:t>
            </w:r>
            <w:r>
              <w:rPr>
                <w:rFonts w:hint="eastAsia" w:ascii="方正仿宋简体" w:hAnsi="等线" w:eastAsia="方正仿宋简体"/>
                <w:sz w:val="24"/>
                <w:szCs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hAnsi="等线" w:eastAsia="方正仿宋简体"/>
                <w:sz w:val="24"/>
                <w:szCs w:val="24"/>
              </w:rPr>
              <w:t>意见</w:t>
            </w:r>
          </w:p>
        </w:tc>
        <w:tc>
          <w:tcPr>
            <w:tcW w:w="7022" w:type="dxa"/>
            <w:gridSpan w:val="6"/>
            <w:vAlign w:val="center"/>
          </w:tcPr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  <w:szCs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  <w:szCs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24"/>
              </w:rPr>
              <w:t xml:space="preserve">盖章：    </w:t>
            </w:r>
          </w:p>
          <w:p>
            <w:pPr>
              <w:spacing w:line="400" w:lineRule="exact"/>
              <w:ind w:right="630"/>
              <w:jc w:val="right"/>
              <w:textAlignment w:val="center"/>
              <w:rPr>
                <w:rFonts w:ascii="方正仿宋简体" w:hAnsi="仿宋" w:eastAsia="方正仿宋简体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24"/>
              </w:rPr>
              <w:t>年     月     日</w:t>
            </w:r>
          </w:p>
        </w:tc>
      </w:tr>
    </w:tbl>
    <w:p>
      <w:pPr>
        <w:rPr>
          <w:rFonts w:ascii="方正仿宋简体" w:eastAsia="方正仿宋简体"/>
        </w:rPr>
      </w:pPr>
    </w:p>
    <w:p/>
    <w:p>
      <w:pPr>
        <w:jc w:val="center"/>
        <w:rPr>
          <w:rFonts w:ascii="仿宋_GB2312" w:eastAsia="仿宋_GB2312"/>
          <w:sz w:val="24"/>
        </w:rPr>
      </w:pPr>
    </w:p>
    <w:sectPr>
      <w:footerReference r:id="rId10" w:type="first"/>
      <w:footerReference r:id="rId8" w:type="default"/>
      <w:footerReference r:id="rId9" w:type="even"/>
      <w:pgSz w:w="11906" w:h="16838"/>
      <w:pgMar w:top="1440" w:right="1701" w:bottom="1440" w:left="1701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Mongolian Baiti">
    <w:altName w:val="Estrangelo Edessa"/>
    <w:panose1 w:val="03000500000000000000"/>
    <w:charset w:val="00"/>
    <w:family w:val="script"/>
    <w:pitch w:val="default"/>
    <w:sig w:usb0="00000000" w:usb1="00000000" w:usb2="0002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62349195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62349195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862137280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862137280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914316055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14316055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98427704"/>
                          </w:sdtPr>
                          <w:sdtEnd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98427704"/>
                    </w:sdtPr>
                    <w:sdtEndPr>
                      <w:rPr>
                        <w:rFonts w:asciiTheme="minorEastAsia" w:hAnsi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A1"/>
    <w:rsid w:val="00000150"/>
    <w:rsid w:val="00031D02"/>
    <w:rsid w:val="00036BD9"/>
    <w:rsid w:val="000476C9"/>
    <w:rsid w:val="0006647B"/>
    <w:rsid w:val="00085BF8"/>
    <w:rsid w:val="000956A3"/>
    <w:rsid w:val="000A44FB"/>
    <w:rsid w:val="000E321D"/>
    <w:rsid w:val="000F1D98"/>
    <w:rsid w:val="00133027"/>
    <w:rsid w:val="001A3566"/>
    <w:rsid w:val="001B2DF7"/>
    <w:rsid w:val="00274ABB"/>
    <w:rsid w:val="002A45A1"/>
    <w:rsid w:val="002C04A1"/>
    <w:rsid w:val="002E4FB4"/>
    <w:rsid w:val="003009B4"/>
    <w:rsid w:val="00301242"/>
    <w:rsid w:val="00342263"/>
    <w:rsid w:val="003D086B"/>
    <w:rsid w:val="003F4C42"/>
    <w:rsid w:val="00467F29"/>
    <w:rsid w:val="00481577"/>
    <w:rsid w:val="00497A5B"/>
    <w:rsid w:val="004D3CEC"/>
    <w:rsid w:val="004E7061"/>
    <w:rsid w:val="00553F08"/>
    <w:rsid w:val="00562C1F"/>
    <w:rsid w:val="0059373C"/>
    <w:rsid w:val="005B6D07"/>
    <w:rsid w:val="005E2503"/>
    <w:rsid w:val="00607784"/>
    <w:rsid w:val="00662974"/>
    <w:rsid w:val="006C6D5D"/>
    <w:rsid w:val="006D0860"/>
    <w:rsid w:val="00712B12"/>
    <w:rsid w:val="007902D2"/>
    <w:rsid w:val="007B3E5C"/>
    <w:rsid w:val="00804E6B"/>
    <w:rsid w:val="008422FC"/>
    <w:rsid w:val="008470F4"/>
    <w:rsid w:val="00847F16"/>
    <w:rsid w:val="00894D96"/>
    <w:rsid w:val="00897755"/>
    <w:rsid w:val="009121FF"/>
    <w:rsid w:val="009463FE"/>
    <w:rsid w:val="009C1360"/>
    <w:rsid w:val="009C7E33"/>
    <w:rsid w:val="00A04B53"/>
    <w:rsid w:val="00A20653"/>
    <w:rsid w:val="00A31B7A"/>
    <w:rsid w:val="00AE32CA"/>
    <w:rsid w:val="00AE7084"/>
    <w:rsid w:val="00B05FC0"/>
    <w:rsid w:val="00B1048A"/>
    <w:rsid w:val="00B94A79"/>
    <w:rsid w:val="00BF5373"/>
    <w:rsid w:val="00C04A3B"/>
    <w:rsid w:val="00C11715"/>
    <w:rsid w:val="00C1481C"/>
    <w:rsid w:val="00C84EA1"/>
    <w:rsid w:val="00CC3B6E"/>
    <w:rsid w:val="00D41D93"/>
    <w:rsid w:val="00D50FE5"/>
    <w:rsid w:val="00E2308D"/>
    <w:rsid w:val="00E94D90"/>
    <w:rsid w:val="00EB38A2"/>
    <w:rsid w:val="00EB77B2"/>
    <w:rsid w:val="00EC5E20"/>
    <w:rsid w:val="00ED3B63"/>
    <w:rsid w:val="00F63E11"/>
    <w:rsid w:val="00F7309D"/>
    <w:rsid w:val="00FB11C2"/>
    <w:rsid w:val="2F7D6FB1"/>
    <w:rsid w:val="385FE4E4"/>
    <w:rsid w:val="4AFF7906"/>
    <w:rsid w:val="50E2675A"/>
    <w:rsid w:val="7EF6BE93"/>
    <w:rsid w:val="DCFB9FEE"/>
    <w:rsid w:val="E8DFD7D2"/>
    <w:rsid w:val="FEF762ED"/>
    <w:rsid w:val="FFF7A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2023-04-07T15:27:00Z</dcterms:created>
  <dc:creator>???</dc:creator>
  <cp:lastModifiedBy>吴松巍</cp:lastModifiedBy>
  <cp:lastPrinted>2020-08-05T17:42:00Z</cp:lastPrinted>
  <dcterms:modified xsi:type="dcterms:W3CDTF">2023-04-18T17:52:26Z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