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Times New Roman" w:eastAsia="方正小标宋简体" w:cs="Times New Roman"/>
          <w:spacing w:val="-12"/>
          <w:sz w:val="40"/>
          <w:szCs w:val="40"/>
          <w:lang w:val="en-US" w:eastAsia="zh-CN"/>
        </w:rPr>
      </w:pPr>
      <w:r>
        <w:rPr>
          <w:rFonts w:hint="eastAsia" w:ascii="方正小标宋简体" w:hAnsi="Times New Roman" w:eastAsia="方正小标宋简体" w:cs="Times New Roman"/>
          <w:spacing w:val="-12"/>
          <w:sz w:val="40"/>
          <w:szCs w:val="40"/>
          <w:lang w:val="en-US" w:eastAsia="zh-CN"/>
        </w:rPr>
        <w:t>永春县新能源巡游出租车电动化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宋体" w:eastAsia="仿宋_GB2312"/>
          <w:b/>
          <w:sz w:val="28"/>
          <w:szCs w:val="28"/>
        </w:rPr>
      </w:pPr>
      <w:r>
        <w:rPr>
          <w:rFonts w:hint="eastAsia" w:ascii="方正小标宋简体" w:hAnsi="Times New Roman" w:eastAsia="方正小标宋简体" w:cs="Times New Roman"/>
          <w:spacing w:val="-12"/>
          <w:sz w:val="40"/>
          <w:szCs w:val="40"/>
          <w:lang w:val="en-US" w:eastAsia="zh-CN"/>
        </w:rPr>
        <w:t>补贴资金自评情况报告</w:t>
      </w:r>
    </w:p>
    <w:p>
      <w:pPr>
        <w:spacing w:line="600" w:lineRule="exact"/>
        <w:jc w:val="center"/>
        <w:rPr>
          <w:rFonts w:hint="eastAsia" w:ascii="方正小标宋简体" w:hAnsi="Times New Roman" w:eastAsia="方正小标宋简体" w:cs="Times New Roman"/>
          <w:spacing w:val="-12"/>
          <w:sz w:val="40"/>
          <w:szCs w:val="40"/>
          <w:lang w:val="en-US" w:eastAsia="zh-CN"/>
        </w:rPr>
      </w:pPr>
      <w:r>
        <w:rPr>
          <w:rFonts w:hint="eastAsia" w:ascii="方正小标宋简体" w:hAnsi="Times New Roman" w:eastAsia="方正小标宋简体" w:cs="Times New Roman"/>
          <w:spacing w:val="-12"/>
          <w:sz w:val="40"/>
          <w:szCs w:val="40"/>
          <w:lang w:val="en-US" w:eastAsia="zh-CN"/>
        </w:rPr>
        <w:t>（2024年度）</w:t>
      </w:r>
    </w:p>
    <w:p>
      <w:pPr>
        <w:spacing w:line="560" w:lineRule="exact"/>
        <w:ind w:firstLine="640" w:firstLineChars="200"/>
        <w:rPr>
          <w:rFonts w:ascii="黑体" w:hAnsi="黑体" w:eastAsia="黑体" w:cs="Times New Roman"/>
          <w:sz w:val="32"/>
          <w:szCs w:val="32"/>
        </w:rPr>
      </w:pP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1．地方财政扶持政策情况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年度永春县无出台新能源巡游出租车电动化地方财政扶持政策。</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2.巡游出租车情况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截止202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年12月31日，永春县在营巡游出租车车辆总数</w:t>
      </w:r>
      <w:r>
        <w:rPr>
          <w:rFonts w:hint="eastAsia" w:ascii="仿宋_GB2312" w:hAnsi="Times New Roman" w:eastAsia="仿宋_GB2312" w:cs="Times New Roman"/>
          <w:sz w:val="32"/>
          <w:szCs w:val="32"/>
          <w:lang w:val="en-US" w:eastAsia="zh-CN"/>
        </w:rPr>
        <w:t>92</w:t>
      </w:r>
      <w:r>
        <w:rPr>
          <w:rFonts w:hint="eastAsia" w:ascii="仿宋_GB2312" w:hAnsi="Times New Roman" w:eastAsia="仿宋_GB2312" w:cs="Times New Roman"/>
          <w:sz w:val="32"/>
          <w:szCs w:val="32"/>
        </w:rPr>
        <w:t>辆，换算得分</w:t>
      </w:r>
      <w:r>
        <w:rPr>
          <w:rFonts w:hint="eastAsia" w:ascii="仿宋_GB2312" w:hAnsi="Times New Roman" w:eastAsia="仿宋_GB2312" w:cs="Times New Roman"/>
          <w:sz w:val="32"/>
          <w:szCs w:val="32"/>
          <w:lang w:val="en-US" w:eastAsia="zh-CN"/>
        </w:rPr>
        <w:t>9.2</w:t>
      </w:r>
      <w:r>
        <w:rPr>
          <w:rFonts w:hint="eastAsia" w:ascii="仿宋_GB2312" w:hAnsi="Times New Roman" w:eastAsia="仿宋_GB2312" w:cs="Times New Roman"/>
          <w:sz w:val="32"/>
          <w:szCs w:val="32"/>
        </w:rPr>
        <w:t>分。</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佐证材料：数据来源福建省交通运输统计信息管理系统年报数据。</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w:t>
      </w:r>
      <w:r>
        <w:rPr>
          <w:rFonts w:hint="eastAsia" w:ascii="仿宋_GB2312" w:hAnsi="Times New Roman" w:eastAsia="仿宋_GB2312" w:cs="Times New Roman"/>
          <w:sz w:val="32"/>
          <w:szCs w:val="32"/>
          <w:lang w:val="en-US" w:eastAsia="zh-CN"/>
        </w:rPr>
        <w:t>9.2</w:t>
      </w:r>
      <w:r>
        <w:rPr>
          <w:rFonts w:hint="eastAsia" w:ascii="仿宋_GB2312" w:hAnsi="Times New Roman" w:eastAsia="仿宋_GB2312" w:cs="Times New Roman"/>
          <w:sz w:val="32"/>
          <w:szCs w:val="32"/>
        </w:rPr>
        <w:t>。</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3.新能源巡游出租车汽车推广应用情况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当年度更新（新增）出租车共</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辆，其中电动化出租车</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辆 ，占比本辖区当年度更新新增总数100%，得分200 ； 在营电动化出租车：</w:t>
      </w:r>
      <w:r>
        <w:rPr>
          <w:rFonts w:hint="eastAsia" w:ascii="仿宋_GB2312" w:hAnsi="Times New Roman" w:eastAsia="仿宋_GB2312" w:cs="Times New Roman"/>
          <w:sz w:val="32"/>
          <w:szCs w:val="32"/>
          <w:lang w:val="en-US" w:eastAsia="zh-CN"/>
        </w:rPr>
        <w:t>74</w:t>
      </w:r>
      <w:r>
        <w:rPr>
          <w:rFonts w:hint="eastAsia" w:ascii="仿宋_GB2312" w:hAnsi="Times New Roman" w:eastAsia="仿宋_GB2312" w:cs="Times New Roman"/>
          <w:sz w:val="32"/>
          <w:szCs w:val="32"/>
        </w:rPr>
        <w:t>辆。</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本项自评得分200。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4.深化出租汽车行业改革组织领导情况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年永春县无深化出租汽车行业改革组织领导。</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5.巡游出租车运价动态调整机制情况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2018年1月29日，泉州出台《泉州市物价局 泉州市交通运输委员会出台关于泉州市巡游出租车运价有关问题的通知》（泉价[2018]13号）文件，本辖区出租车运价均按文件执行。</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佐证材料：</w:t>
      </w:r>
      <w:r>
        <w:rPr>
          <w:rFonts w:hint="eastAsia" w:ascii="仿宋_GB2312" w:hAnsi="Times New Roman" w:eastAsia="仿宋_GB2312" w:cs="Times New Roman"/>
          <w:sz w:val="32"/>
          <w:szCs w:val="32"/>
          <w:lang w:eastAsia="zh-CN"/>
        </w:rPr>
        <w:t>《</w:t>
      </w:r>
      <w:bookmarkStart w:id="0" w:name="_GoBack"/>
      <w:bookmarkEnd w:id="0"/>
      <w:r>
        <w:rPr>
          <w:rFonts w:hint="eastAsia" w:ascii="仿宋_GB2312" w:hAnsi="Times New Roman" w:eastAsia="仿宋_GB2312" w:cs="Times New Roman"/>
          <w:sz w:val="32"/>
          <w:szCs w:val="32"/>
        </w:rPr>
        <w:t>泉州市物价局 泉州市交通运输委员会出台关于泉州市巡游出租车运价有关问题的通知》（泉价[2018]13号）。</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本项自评得分100。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6.出租车行业文明创建情况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年度未有开展出租车行业文明创建通知。</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7.95128约车服务电话推广应用情况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年度无开展95128约车服务电话推广应用。</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本项自评得分0。</w:t>
      </w:r>
    </w:p>
    <w:p>
      <w:pPr>
        <w:spacing w:line="560" w:lineRule="exact"/>
        <w:ind w:firstLine="642" w:firstLineChars="200"/>
        <w:rPr>
          <w:rFonts w:ascii="仿宋_GB2312" w:hAnsi="Times New Roman" w:eastAsia="仿宋_GB2312" w:cs="Times New Roman"/>
          <w:sz w:val="32"/>
          <w:szCs w:val="32"/>
        </w:rPr>
      </w:pPr>
      <w:r>
        <w:rPr>
          <w:rFonts w:hint="eastAsia" w:ascii="楷体_GB2312" w:hAnsi="Times New Roman" w:eastAsia="楷体_GB2312" w:cs="Times New Roman"/>
          <w:b/>
          <w:sz w:val="32"/>
          <w:szCs w:val="32"/>
        </w:rPr>
        <w:t>8.出租车行业监管能力建设情况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年无开展行业监管能力建设。</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9.出租车行业信用监管情况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 xml:space="preserve">年度永春县闽兴出租汽车有限公司纳入信用（泉州）网站内。 </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佐证：法人和非法人组织公共信用信息报告。</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本项自评得分100。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10.出租车行业稳定情况</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年本辖区无发生出租领域群体性不稳定事件。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佐证材料：局说明。</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本项自评得分100。</w:t>
      </w:r>
    </w:p>
    <w:p>
      <w:pPr>
        <w:spacing w:line="56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11、自评总分</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综上，永春县202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年度新能源巡游出租车电动化补贴资金自评总分</w:t>
      </w:r>
      <w:r>
        <w:rPr>
          <w:rFonts w:hint="eastAsia" w:ascii="仿宋_GB2312" w:hAnsi="Times New Roman" w:eastAsia="仿宋_GB2312" w:cs="Times New Roman"/>
          <w:sz w:val="32"/>
          <w:szCs w:val="32"/>
          <w:lang w:val="en-US" w:eastAsia="zh-CN"/>
        </w:rPr>
        <w:t>509.2</w:t>
      </w:r>
      <w:r>
        <w:rPr>
          <w:rFonts w:hint="eastAsia" w:ascii="仿宋_GB2312" w:hAnsi="Times New Roman" w:eastAsia="仿宋_GB2312" w:cs="Times New Roman"/>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永春县交通运输局</w:t>
      </w:r>
    </w:p>
    <w:p>
      <w:pPr>
        <w:pStyle w:val="5"/>
        <w:rPr>
          <w:rFonts w:hint="eastAsia"/>
          <w:lang w:val="en-US" w:eastAsia="zh-CN"/>
        </w:rPr>
      </w:pPr>
      <w:r>
        <w:rPr>
          <w:rFonts w:hint="eastAsia" w:ascii="仿宋_GB2312" w:hAnsi="仿宋_GB2312" w:eastAsia="仿宋_GB2312" w:cs="仿宋_GB2312"/>
          <w:sz w:val="32"/>
          <w:szCs w:val="32"/>
          <w:lang w:val="en-US" w:eastAsia="zh-CN"/>
        </w:rPr>
        <w:t xml:space="preserve">                              2025年1月</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F2231"/>
    <w:rsid w:val="28DC2E15"/>
    <w:rsid w:val="4DD7F63B"/>
    <w:rsid w:val="4FBBF43C"/>
    <w:rsid w:val="55E57DEB"/>
    <w:rsid w:val="71FF2231"/>
    <w:rsid w:val="75D28104"/>
    <w:rsid w:val="789F6B99"/>
    <w:rsid w:val="9EFE4A22"/>
    <w:rsid w:val="F7E70CDB"/>
    <w:rsid w:val="FFE6E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spacing w:after="120"/>
    </w:pPr>
    <w:rPr>
      <w:rFonts w:ascii="Times New Roman" w:hAnsi="Times New Roman" w:eastAsia="宋体" w:cs="Times New Roman"/>
      <w:sz w:val="21"/>
      <w:szCs w:val="24"/>
    </w:rPr>
  </w:style>
  <w:style w:type="paragraph" w:styleId="5">
    <w:name w:val="Balloon Text"/>
    <w:basedOn w:val="1"/>
    <w:qFormat/>
    <w:uiPriority w:val="0"/>
    <w:pPr>
      <w:ind w:firstLine="0" w:firstLineChars="0"/>
      <w:jc w:val="left"/>
    </w:pPr>
    <w:rPr>
      <w:rFonts w:ascii="Times New Roman" w:hAnsi="Times New Roman"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2025-01-08T10:46:00Z</dcterms:created>
  <dc:creator>admin</dc:creator>
  <cp:lastModifiedBy>admin</cp:lastModifiedBy>
  <dcterms:modified xsi:type="dcterms:W3CDTF">2025-01-22T15:55:51Z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0BB18D2D43FB495284957C6774DADBBF</vt:lpwstr>
  </property>
</Properties>
</file>