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val="0"/>
          <w:color w:val="000000" w:themeColor="text1"/>
          <w:sz w:val="32"/>
          <w14:textFill>
            <w14:solidFill>
              <w14:schemeClr w14:val="tx1"/>
            </w14:solidFill>
          </w14:textFill>
        </w:rPr>
      </w:pPr>
      <w:bookmarkStart w:id="0" w:name="_GoBack"/>
      <w:bookmarkEnd w:id="0"/>
      <w:r>
        <w:rPr>
          <w:rFonts w:hint="eastAsia" w:ascii="仿宋" w:hAnsi="仿宋" w:eastAsia="仿宋"/>
          <w:b w:val="0"/>
          <w:color w:val="000000" w:themeColor="text1"/>
          <w:sz w:val="32"/>
          <w14:textFill>
            <w14:solidFill>
              <w14:schemeClr w14:val="tx1"/>
            </w14:solidFill>
          </w14:textFill>
        </w:rPr>
        <w:t>附件</w:t>
      </w:r>
      <w:r>
        <w:rPr>
          <w:rFonts w:ascii="仿宋" w:hAnsi="仿宋" w:eastAsia="仿宋"/>
          <w:b w:val="0"/>
          <w:color w:val="000000" w:themeColor="text1"/>
          <w:sz w:val="32"/>
          <w14:textFill>
            <w14:solidFill>
              <w14:schemeClr w14:val="tx1"/>
            </w14:solidFill>
          </w14:textFill>
        </w:rPr>
        <w:t>1</w:t>
      </w:r>
    </w:p>
    <w:p>
      <w:pPr>
        <w:spacing w:after="156" w:afterLines="50" w:line="560" w:lineRule="exact"/>
        <w:jc w:val="center"/>
        <w:rPr>
          <w:rFonts w:ascii="方正大标宋简体" w:hAnsi="黑体" w:eastAsia="方正大标宋简体"/>
          <w:b w:val="0"/>
          <w:color w:val="000000" w:themeColor="text1"/>
          <w:sz w:val="32"/>
          <w:szCs w:val="32"/>
          <w14:textFill>
            <w14:solidFill>
              <w14:schemeClr w14:val="tx1"/>
            </w14:solidFill>
          </w14:textFill>
        </w:rPr>
      </w:pPr>
      <w:r>
        <w:rPr>
          <w:rFonts w:hint="eastAsia" w:ascii="方正大标宋简体" w:hAnsi="黑体" w:eastAsia="方正大标宋简体"/>
          <w:b w:val="0"/>
          <w:color w:val="000000" w:themeColor="text1"/>
          <w:sz w:val="32"/>
          <w:szCs w:val="32"/>
          <w14:textFill>
            <w14:solidFill>
              <w14:schemeClr w14:val="tx1"/>
            </w14:solidFill>
          </w14:textFill>
        </w:rPr>
        <w:t>公开遴选永春县教师进修学校教研员报名登记表</w:t>
      </w:r>
    </w:p>
    <w:tbl>
      <w:tblPr>
        <w:tblStyle w:val="5"/>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51"/>
        <w:gridCol w:w="167"/>
        <w:gridCol w:w="228"/>
        <w:gridCol w:w="508"/>
        <w:gridCol w:w="65"/>
        <w:gridCol w:w="292"/>
        <w:gridCol w:w="431"/>
        <w:gridCol w:w="577"/>
        <w:gridCol w:w="298"/>
        <w:gridCol w:w="248"/>
        <w:gridCol w:w="579"/>
        <w:gridCol w:w="36"/>
        <w:gridCol w:w="460"/>
        <w:gridCol w:w="338"/>
        <w:gridCol w:w="139"/>
        <w:gridCol w:w="533"/>
        <w:gridCol w:w="915"/>
        <w:gridCol w:w="146"/>
        <w:gridCol w:w="625"/>
        <w:gridCol w:w="896"/>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455" w:type="pct"/>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姓名</w:t>
            </w:r>
          </w:p>
        </w:tc>
        <w:tc>
          <w:tcPr>
            <w:tcW w:w="655" w:type="pct"/>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412"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性别</w:t>
            </w:r>
          </w:p>
        </w:tc>
        <w:tc>
          <w:tcPr>
            <w:tcW w:w="458" w:type="pct"/>
            <w:gridSpan w:val="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693" w:type="pct"/>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出生年月</w:t>
            </w:r>
          </w:p>
        </w:tc>
        <w:tc>
          <w:tcPr>
            <w:tcW w:w="1081" w:type="pct"/>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245" w:type="pct"/>
            <w:gridSpan w:val="3"/>
            <w:vMerge w:val="restart"/>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455" w:type="pct"/>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民族</w:t>
            </w:r>
          </w:p>
        </w:tc>
        <w:tc>
          <w:tcPr>
            <w:tcW w:w="270" w:type="pct"/>
            <w:gridSpan w:val="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572" w:type="pct"/>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籍贯</w:t>
            </w:r>
          </w:p>
        </w:tc>
        <w:tc>
          <w:tcPr>
            <w:tcW w:w="684"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693" w:type="pct"/>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政治面貌</w:t>
            </w:r>
          </w:p>
        </w:tc>
        <w:tc>
          <w:tcPr>
            <w:tcW w:w="1081" w:type="pct"/>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245" w:type="pct"/>
            <w:gridSpan w:val="3"/>
            <w:vMerge w:val="continue"/>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55" w:type="pct"/>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教龄</w:t>
            </w:r>
          </w:p>
        </w:tc>
        <w:tc>
          <w:tcPr>
            <w:tcW w:w="1369" w:type="pct"/>
            <w:gridSpan w:val="8"/>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608" w:type="pct"/>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健康状况</w:t>
            </w:r>
          </w:p>
        </w:tc>
        <w:tc>
          <w:tcPr>
            <w:tcW w:w="1323" w:type="pct"/>
            <w:gridSpan w:val="6"/>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245" w:type="pct"/>
            <w:gridSpan w:val="3"/>
            <w:vMerge w:val="continue"/>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638" w:type="pct"/>
            <w:gridSpan w:val="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联系手机</w:t>
            </w:r>
          </w:p>
        </w:tc>
        <w:tc>
          <w:tcPr>
            <w:tcW w:w="1187" w:type="pct"/>
            <w:gridSpan w:val="7"/>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605" w:type="pct"/>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电子邮箱</w:t>
            </w:r>
          </w:p>
        </w:tc>
        <w:tc>
          <w:tcPr>
            <w:tcW w:w="1325" w:type="pct"/>
            <w:gridSpan w:val="6"/>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245" w:type="pct"/>
            <w:gridSpan w:val="3"/>
            <w:vMerge w:val="continue"/>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638" w:type="pct"/>
            <w:gridSpan w:val="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所在单位</w:t>
            </w:r>
          </w:p>
        </w:tc>
        <w:tc>
          <w:tcPr>
            <w:tcW w:w="3117" w:type="pct"/>
            <w:gridSpan w:val="17"/>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245" w:type="pct"/>
            <w:gridSpan w:val="3"/>
            <w:vMerge w:val="continue"/>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44" w:type="pct"/>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家庭住址</w:t>
            </w:r>
          </w:p>
        </w:tc>
        <w:tc>
          <w:tcPr>
            <w:tcW w:w="2911" w:type="pct"/>
            <w:gridSpan w:val="1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245" w:type="pct"/>
            <w:gridSpan w:val="3"/>
            <w:vMerge w:val="continue"/>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44" w:type="pct"/>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是否在编在岗</w:t>
            </w:r>
          </w:p>
        </w:tc>
        <w:tc>
          <w:tcPr>
            <w:tcW w:w="453"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814" w:type="pct"/>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任教学段学科</w:t>
            </w:r>
          </w:p>
        </w:tc>
        <w:tc>
          <w:tcPr>
            <w:tcW w:w="813" w:type="pct"/>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832"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报名岗位</w:t>
            </w:r>
          </w:p>
        </w:tc>
        <w:tc>
          <w:tcPr>
            <w:tcW w:w="1245"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297" w:type="pct"/>
            <w:gridSpan w:val="7"/>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学历</w:t>
            </w:r>
          </w:p>
        </w:tc>
        <w:tc>
          <w:tcPr>
            <w:tcW w:w="1626" w:type="pct"/>
            <w:gridSpan w:val="9"/>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毕业院校</w:t>
            </w:r>
          </w:p>
        </w:tc>
        <w:tc>
          <w:tcPr>
            <w:tcW w:w="832"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专业</w:t>
            </w:r>
          </w:p>
        </w:tc>
        <w:tc>
          <w:tcPr>
            <w:tcW w:w="1245"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97" w:type="pct"/>
            <w:gridSpan w:val="7"/>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全日制第一学历(</w:t>
            </w:r>
            <w:r>
              <w:rPr>
                <w:rFonts w:ascii="仿宋" w:hAnsi="仿宋" w:eastAsia="仿宋"/>
                <w:b w:val="0"/>
                <w:bCs w:val="0"/>
                <w:color w:val="000000" w:themeColor="text1"/>
                <w:sz w:val="21"/>
                <w:szCs w:val="21"/>
                <w14:textFill>
                  <w14:solidFill>
                    <w14:schemeClr w14:val="tx1"/>
                  </w14:solidFill>
                </w14:textFill>
              </w:rPr>
              <w:t>学位)</w:t>
            </w:r>
          </w:p>
        </w:tc>
        <w:tc>
          <w:tcPr>
            <w:tcW w:w="1626" w:type="pct"/>
            <w:gridSpan w:val="9"/>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832"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245"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97" w:type="pct"/>
            <w:gridSpan w:val="7"/>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最高学历(</w:t>
            </w:r>
            <w:r>
              <w:rPr>
                <w:rFonts w:ascii="仿宋" w:hAnsi="仿宋" w:eastAsia="仿宋"/>
                <w:b w:val="0"/>
                <w:bCs w:val="0"/>
                <w:color w:val="000000" w:themeColor="text1"/>
                <w:sz w:val="21"/>
                <w:szCs w:val="21"/>
                <w14:textFill>
                  <w14:solidFill>
                    <w14:schemeClr w14:val="tx1"/>
                  </w14:solidFill>
                </w14:textFill>
              </w:rPr>
              <w:t>学位)</w:t>
            </w:r>
          </w:p>
        </w:tc>
        <w:tc>
          <w:tcPr>
            <w:tcW w:w="1626" w:type="pct"/>
            <w:gridSpan w:val="9"/>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832"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245"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981" w:type="pct"/>
            <w:gridSpan w:val="10"/>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教师资格证种类、学科及证号</w:t>
            </w:r>
          </w:p>
        </w:tc>
        <w:tc>
          <w:tcPr>
            <w:tcW w:w="3019" w:type="pct"/>
            <w:gridSpan w:val="1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1" w:type="pct"/>
            <w:gridSpan w:val="10"/>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现任专业技术职务及任职时间</w:t>
            </w:r>
          </w:p>
        </w:tc>
        <w:tc>
          <w:tcPr>
            <w:tcW w:w="3019" w:type="pct"/>
            <w:gridSpan w:val="1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725" w:type="pct"/>
            <w:gridSpan w:val="3"/>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近五年年度</w:t>
            </w:r>
          </w:p>
          <w:p>
            <w:pPr>
              <w:spacing w:line="24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考核情况</w:t>
            </w:r>
          </w:p>
        </w:tc>
        <w:tc>
          <w:tcPr>
            <w:tcW w:w="419" w:type="pct"/>
            <w:gridSpan w:val="3"/>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2016-</w:t>
            </w:r>
            <w:r>
              <w:rPr>
                <w:rFonts w:hint="eastAsia" w:ascii="仿宋" w:hAnsi="仿宋" w:eastAsia="仿宋"/>
                <w:b w:val="0"/>
                <w:bCs w:val="0"/>
                <w:color w:val="000000" w:themeColor="text1"/>
                <w:sz w:val="21"/>
                <w:szCs w:val="21"/>
                <w14:textFill>
                  <w14:solidFill>
                    <w14:schemeClr w14:val="tx1"/>
                  </w14:solidFill>
                </w14:textFill>
              </w:rPr>
              <w:t>20</w:t>
            </w:r>
            <w:r>
              <w:rPr>
                <w:rFonts w:ascii="仿宋" w:hAnsi="仿宋" w:eastAsia="仿宋"/>
                <w:b w:val="0"/>
                <w:bCs w:val="0"/>
                <w:color w:val="000000" w:themeColor="text1"/>
                <w:sz w:val="21"/>
                <w:szCs w:val="21"/>
                <w14:textFill>
                  <w14:solidFill>
                    <w14:schemeClr w14:val="tx1"/>
                  </w14:solidFill>
                </w14:textFill>
              </w:rPr>
              <w:t>17</w:t>
            </w:r>
          </w:p>
        </w:tc>
        <w:tc>
          <w:tcPr>
            <w:tcW w:w="379" w:type="pct"/>
            <w:gridSpan w:val="2"/>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c>
          <w:tcPr>
            <w:tcW w:w="458" w:type="pct"/>
            <w:gridSpan w:val="2"/>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2017-</w:t>
            </w:r>
            <w:r>
              <w:rPr>
                <w:rFonts w:hint="eastAsia" w:ascii="仿宋" w:hAnsi="仿宋" w:eastAsia="仿宋"/>
                <w:b w:val="0"/>
                <w:bCs w:val="0"/>
                <w:color w:val="000000" w:themeColor="text1"/>
                <w:sz w:val="21"/>
                <w:szCs w:val="21"/>
                <w14:textFill>
                  <w14:solidFill>
                    <w14:schemeClr w14:val="tx1"/>
                  </w14:solidFill>
                </w14:textFill>
              </w:rPr>
              <w:t>201</w:t>
            </w:r>
            <w:r>
              <w:rPr>
                <w:rFonts w:ascii="仿宋" w:hAnsi="仿宋" w:eastAsia="仿宋"/>
                <w:b w:val="0"/>
                <w:bCs w:val="0"/>
                <w:color w:val="000000" w:themeColor="text1"/>
                <w:sz w:val="21"/>
                <w:szCs w:val="21"/>
                <w14:textFill>
                  <w14:solidFill>
                    <w14:schemeClr w14:val="tx1"/>
                  </w14:solidFill>
                </w14:textFill>
              </w:rPr>
              <w:t>8</w:t>
            </w:r>
          </w:p>
        </w:tc>
        <w:tc>
          <w:tcPr>
            <w:tcW w:w="433" w:type="pct"/>
            <w:gridSpan w:val="2"/>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c>
          <w:tcPr>
            <w:tcW w:w="437" w:type="pct"/>
            <w:gridSpan w:val="3"/>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2018-</w:t>
            </w:r>
            <w:r>
              <w:rPr>
                <w:rFonts w:hint="eastAsia" w:ascii="仿宋" w:hAnsi="仿宋" w:eastAsia="仿宋"/>
                <w:b w:val="0"/>
                <w:bCs w:val="0"/>
                <w:color w:val="000000" w:themeColor="text1"/>
                <w:sz w:val="21"/>
                <w:szCs w:val="21"/>
                <w14:textFill>
                  <w14:solidFill>
                    <w14:schemeClr w14:val="tx1"/>
                  </w14:solidFill>
                </w14:textFill>
              </w:rPr>
              <w:t>201</w:t>
            </w:r>
            <w:r>
              <w:rPr>
                <w:rFonts w:ascii="仿宋" w:hAnsi="仿宋" w:eastAsia="仿宋"/>
                <w:b w:val="0"/>
                <w:bCs w:val="0"/>
                <w:color w:val="000000" w:themeColor="text1"/>
                <w:sz w:val="21"/>
                <w:szCs w:val="21"/>
                <w14:textFill>
                  <w14:solidFill>
                    <w14:schemeClr w14:val="tx1"/>
                  </w14:solidFill>
                </w14:textFill>
              </w:rPr>
              <w:t>9</w:t>
            </w:r>
          </w:p>
        </w:tc>
        <w:tc>
          <w:tcPr>
            <w:tcW w:w="352" w:type="pct"/>
            <w:gridSpan w:val="2"/>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c>
          <w:tcPr>
            <w:tcW w:w="479" w:type="pct"/>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2019-</w:t>
            </w:r>
            <w:r>
              <w:rPr>
                <w:rFonts w:hint="eastAsia" w:ascii="仿宋" w:hAnsi="仿宋" w:eastAsia="仿宋"/>
                <w:b w:val="0"/>
                <w:bCs w:val="0"/>
                <w:color w:val="000000" w:themeColor="text1"/>
                <w:sz w:val="21"/>
                <w:szCs w:val="21"/>
                <w14:textFill>
                  <w14:solidFill>
                    <w14:schemeClr w14:val="tx1"/>
                  </w14:solidFill>
                </w14:textFill>
              </w:rPr>
              <w:t>20</w:t>
            </w:r>
            <w:r>
              <w:rPr>
                <w:rFonts w:ascii="仿宋" w:hAnsi="仿宋" w:eastAsia="仿宋"/>
                <w:b w:val="0"/>
                <w:bCs w:val="0"/>
                <w:color w:val="000000" w:themeColor="text1"/>
                <w:sz w:val="21"/>
                <w:szCs w:val="21"/>
                <w14:textFill>
                  <w14:solidFill>
                    <w14:schemeClr w14:val="tx1"/>
                  </w14:solidFill>
                </w14:textFill>
              </w:rPr>
              <w:t>20</w:t>
            </w:r>
          </w:p>
        </w:tc>
        <w:tc>
          <w:tcPr>
            <w:tcW w:w="403" w:type="pct"/>
            <w:gridSpan w:val="2"/>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c>
          <w:tcPr>
            <w:tcW w:w="469" w:type="pct"/>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2020-</w:t>
            </w:r>
            <w:r>
              <w:rPr>
                <w:rFonts w:hint="eastAsia" w:ascii="仿宋" w:hAnsi="仿宋" w:eastAsia="仿宋"/>
                <w:b w:val="0"/>
                <w:bCs w:val="0"/>
                <w:color w:val="000000" w:themeColor="text1"/>
                <w:sz w:val="21"/>
                <w:szCs w:val="21"/>
                <w14:textFill>
                  <w14:solidFill>
                    <w14:schemeClr w14:val="tx1"/>
                  </w14:solidFill>
                </w14:textFill>
              </w:rPr>
              <w:t>202</w:t>
            </w:r>
            <w:r>
              <w:rPr>
                <w:rFonts w:ascii="仿宋" w:hAnsi="仿宋" w:eastAsia="仿宋"/>
                <w:b w:val="0"/>
                <w:bCs w:val="0"/>
                <w:color w:val="000000" w:themeColor="text1"/>
                <w:sz w:val="21"/>
                <w:szCs w:val="21"/>
                <w14:textFill>
                  <w14:solidFill>
                    <w14:schemeClr w14:val="tx1"/>
                  </w14:solidFill>
                </w14:textFill>
              </w:rPr>
              <w:t>1</w:t>
            </w:r>
          </w:p>
        </w:tc>
        <w:tc>
          <w:tcPr>
            <w:tcW w:w="448" w:type="pct"/>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5"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教研课题</w:t>
            </w:r>
          </w:p>
        </w:tc>
        <w:tc>
          <w:tcPr>
            <w:tcW w:w="4275" w:type="pct"/>
            <w:gridSpan w:val="19"/>
            <w:vAlign w:val="center"/>
          </w:tcPr>
          <w:p>
            <w:pPr>
              <w:widowControl/>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××－××年主持课题《××××》，立项单位：××××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725"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论文发表</w:t>
            </w:r>
          </w:p>
        </w:tc>
        <w:tc>
          <w:tcPr>
            <w:tcW w:w="4275" w:type="pct"/>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××年×月《××（论文题目）》发表在《××（刊物名称）》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5" w:type="pct"/>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业务竞赛</w:t>
            </w:r>
          </w:p>
        </w:tc>
        <w:tc>
          <w:tcPr>
            <w:tcW w:w="4275" w:type="pct"/>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××年×月参加×××现场（非现场）竞赛获×等奖，主办单位：××××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725" w:type="pct"/>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管理经历</w:t>
            </w:r>
          </w:p>
        </w:tc>
        <w:tc>
          <w:tcPr>
            <w:tcW w:w="4275" w:type="pct"/>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××年×月－××年×月担任××职务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725" w:type="pct"/>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学术称号</w:t>
            </w:r>
          </w:p>
        </w:tc>
        <w:tc>
          <w:tcPr>
            <w:tcW w:w="4275" w:type="pct"/>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××年×月获×级××称号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25" w:type="pct"/>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指导教师</w:t>
            </w:r>
          </w:p>
        </w:tc>
        <w:tc>
          <w:tcPr>
            <w:tcW w:w="4275" w:type="pct"/>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××年×月指导×××参加××竞赛获×等奖，主办单位：×××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25" w:type="pct"/>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教坛新秀</w:t>
            </w:r>
          </w:p>
        </w:tc>
        <w:tc>
          <w:tcPr>
            <w:tcW w:w="4275" w:type="pct"/>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××年×月获×级教坛新秀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25" w:type="pct"/>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名师工作室</w:t>
            </w:r>
          </w:p>
        </w:tc>
        <w:tc>
          <w:tcPr>
            <w:tcW w:w="4275" w:type="pct"/>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××年×月－××年×月参加××名师工作室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725" w:type="pct"/>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公开课或</w:t>
            </w:r>
          </w:p>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专题讲座</w:t>
            </w:r>
          </w:p>
        </w:tc>
        <w:tc>
          <w:tcPr>
            <w:tcW w:w="4275" w:type="pct"/>
            <w:gridSpan w:val="19"/>
            <w:vAlign w:val="center"/>
          </w:tcPr>
          <w:p>
            <w:pPr>
              <w:widowControl/>
              <w:spacing w:line="300" w:lineRule="exact"/>
              <w:jc w:val="center"/>
              <w:rPr>
                <w:rFonts w:ascii="楷体" w:hAnsi="楷体" w:eastAsia="楷体"/>
                <w:b w:val="0"/>
                <w:bCs w:val="0"/>
                <w:color w:val="000000" w:themeColor="text1"/>
                <w:kern w:val="0"/>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××年×月在××开设公开课《××（题目）》，主办单位：×××</w:t>
            </w:r>
          </w:p>
          <w:p>
            <w:pPr>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××年×月在××开设专题讲座《××（题目）》，主办单位：×××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725" w:type="pct"/>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综合表彰</w:t>
            </w:r>
          </w:p>
        </w:tc>
        <w:tc>
          <w:tcPr>
            <w:tcW w:w="4275" w:type="pct"/>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r>
              <w:rPr>
                <w:rFonts w:hint="eastAsia" w:ascii="楷体" w:hAnsi="楷体" w:eastAsia="楷体"/>
                <w:b w:val="0"/>
                <w:bCs w:val="0"/>
                <w:color w:val="000000" w:themeColor="text1"/>
                <w:kern w:val="0"/>
                <w:sz w:val="21"/>
                <w:szCs w:val="21"/>
                <w14:textFill>
                  <w14:solidFill>
                    <w14:schemeClr w14:val="tx1"/>
                  </w14:solidFill>
                </w14:textFill>
              </w:rPr>
              <w:t>××年×月获×级××称号，</w:t>
            </w:r>
            <w:r>
              <w:rPr>
                <w:rFonts w:ascii="楷体" w:hAnsi="楷体" w:eastAsia="楷体"/>
                <w:b w:val="0"/>
                <w:bCs w:val="0"/>
                <w:color w:val="000000" w:themeColor="text1"/>
                <w:kern w:val="0"/>
                <w:sz w:val="21"/>
                <w:szCs w:val="21"/>
                <w14:textFill>
                  <w14:solidFill>
                    <w14:schemeClr w14:val="tx1"/>
                  </w14:solidFill>
                </w14:textFill>
              </w:rPr>
              <w:t>授奖单位：</w:t>
            </w:r>
            <w:r>
              <w:rPr>
                <w:rFonts w:hint="eastAsia" w:ascii="楷体" w:hAnsi="楷体" w:eastAsia="楷体"/>
                <w:b w:val="0"/>
                <w:bCs w:val="0"/>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3755" w:type="pct"/>
            <w:gridSpan w:val="19"/>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是否同意调入后由聘任单位根据专业技术人员岗位设置情况给予聘任</w:t>
            </w:r>
          </w:p>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（填写“是”或者“否”）</w:t>
            </w:r>
          </w:p>
        </w:tc>
        <w:tc>
          <w:tcPr>
            <w:tcW w:w="1245" w:type="pct"/>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725" w:type="pct"/>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个人确认</w:t>
            </w:r>
          </w:p>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签名</w:t>
            </w:r>
          </w:p>
        </w:tc>
        <w:tc>
          <w:tcPr>
            <w:tcW w:w="4275" w:type="pct"/>
            <w:gridSpan w:val="19"/>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报名人（签名）：                 年   月   日</w:t>
            </w:r>
          </w:p>
        </w:tc>
      </w:tr>
    </w:tbl>
    <w:p>
      <w:pPr>
        <w:spacing w:line="100" w:lineRule="exact"/>
        <w:ind w:firstLine="643" w:firstLineChars="200"/>
        <w:rPr>
          <w:rFonts w:ascii="仿宋" w:hAnsi="仿宋" w:eastAsia="仿宋"/>
          <w:color w:val="000000" w:themeColor="text1"/>
          <w:sz w:val="32"/>
          <w14:textFill>
            <w14:solidFill>
              <w14:schemeClr w14:val="tx1"/>
            </w14:solidFill>
          </w14:textFill>
        </w:rPr>
      </w:pPr>
    </w:p>
    <w:p>
      <w:pPr>
        <w:spacing w:line="560" w:lineRule="exact"/>
        <w:rPr>
          <w:rFonts w:ascii="仿宋" w:hAnsi="仿宋" w:eastAsia="仿宋"/>
          <w:b w:val="0"/>
          <w:color w:val="000000" w:themeColor="text1"/>
          <w:sz w:val="32"/>
          <w14:textFill>
            <w14:solidFill>
              <w14:schemeClr w14:val="tx1"/>
            </w14:solidFill>
          </w14:textFill>
        </w:rPr>
      </w:pPr>
      <w:r>
        <w:rPr>
          <w:rFonts w:hint="eastAsia" w:ascii="仿宋" w:hAnsi="仿宋" w:eastAsia="仿宋"/>
          <w:b w:val="0"/>
          <w:color w:val="000000" w:themeColor="text1"/>
          <w:sz w:val="32"/>
          <w14:textFill>
            <w14:solidFill>
              <w14:schemeClr w14:val="tx1"/>
            </w14:solidFill>
          </w14:textFill>
        </w:rPr>
        <w:t>附件</w:t>
      </w:r>
      <w:r>
        <w:rPr>
          <w:rFonts w:ascii="仿宋" w:hAnsi="仿宋" w:eastAsia="仿宋"/>
          <w:b w:val="0"/>
          <w:color w:val="000000" w:themeColor="text1"/>
          <w:sz w:val="32"/>
          <w14:textFill>
            <w14:solidFill>
              <w14:schemeClr w14:val="tx1"/>
            </w14:solidFill>
          </w14:textFill>
        </w:rPr>
        <w:t>2</w:t>
      </w:r>
    </w:p>
    <w:p>
      <w:pPr>
        <w:spacing w:line="560" w:lineRule="exact"/>
        <w:jc w:val="center"/>
        <w:rPr>
          <w:rFonts w:ascii="方正大标宋简体" w:hAnsi="黑体" w:eastAsia="方正大标宋简体"/>
          <w:b w:val="0"/>
          <w:color w:val="000000" w:themeColor="text1"/>
          <w:sz w:val="40"/>
          <w:szCs w:val="32"/>
          <w14:textFill>
            <w14:solidFill>
              <w14:schemeClr w14:val="tx1"/>
            </w14:solidFill>
          </w14:textFill>
        </w:rPr>
      </w:pPr>
      <w:r>
        <w:rPr>
          <w:rFonts w:hint="eastAsia" w:ascii="方正大标宋简体" w:hAnsi="黑体" w:eastAsia="方正大标宋简体"/>
          <w:b w:val="0"/>
          <w:color w:val="000000" w:themeColor="text1"/>
          <w:sz w:val="40"/>
          <w:szCs w:val="32"/>
          <w14:textFill>
            <w14:solidFill>
              <w14:schemeClr w14:val="tx1"/>
            </w14:solidFill>
          </w14:textFill>
        </w:rPr>
        <w:t>材料考核量化标准</w:t>
      </w:r>
    </w:p>
    <w:p>
      <w:pPr>
        <w:spacing w:line="480" w:lineRule="exact"/>
        <w:ind w:firstLine="562" w:firstLineChars="200"/>
        <w:rPr>
          <w:rFonts w:ascii="仿宋" w:hAnsi="仿宋" w:eastAsia="仿宋"/>
          <w:sz w:val="28"/>
          <w:szCs w:val="28"/>
        </w:rPr>
      </w:pPr>
    </w:p>
    <w:p>
      <w:pPr>
        <w:spacing w:line="440" w:lineRule="exact"/>
        <w:ind w:firstLine="640" w:firstLineChars="200"/>
        <w:rPr>
          <w:rFonts w:hint="eastAsia" w:ascii="黑体" w:hAnsi="黑体" w:eastAsia="黑体"/>
          <w:b w:val="0"/>
          <w:sz w:val="32"/>
          <w:szCs w:val="32"/>
        </w:rPr>
      </w:pPr>
      <w:r>
        <w:rPr>
          <w:rFonts w:hint="eastAsia" w:ascii="黑体" w:hAnsi="黑体" w:eastAsia="黑体"/>
          <w:b w:val="0"/>
          <w:sz w:val="32"/>
          <w:szCs w:val="32"/>
        </w:rPr>
        <w:t>一、岗位条件（</w:t>
      </w:r>
      <w:r>
        <w:rPr>
          <w:rFonts w:ascii="黑体" w:hAnsi="黑体" w:eastAsia="黑体"/>
          <w:b w:val="0"/>
          <w:sz w:val="32"/>
          <w:szCs w:val="32"/>
        </w:rPr>
        <w:t>18</w:t>
      </w:r>
      <w:r>
        <w:rPr>
          <w:rFonts w:hint="eastAsia" w:ascii="黑体" w:hAnsi="黑体" w:eastAsia="黑体"/>
          <w:b w:val="0"/>
          <w:sz w:val="32"/>
          <w:szCs w:val="32"/>
        </w:rPr>
        <w:t>分）</w:t>
      </w:r>
    </w:p>
    <w:p>
      <w:pPr>
        <w:spacing w:line="440" w:lineRule="exact"/>
        <w:ind w:firstLine="640" w:firstLineChars="200"/>
        <w:rPr>
          <w:rFonts w:ascii="仿宋" w:hAnsi="仿宋" w:eastAsia="仿宋"/>
          <w:b w:val="0"/>
          <w:bCs w:val="0"/>
          <w:sz w:val="32"/>
          <w:szCs w:val="32"/>
        </w:rPr>
      </w:pPr>
      <w:r>
        <w:rPr>
          <w:rFonts w:ascii="仿宋" w:hAnsi="仿宋" w:eastAsia="仿宋"/>
          <w:b w:val="0"/>
          <w:sz w:val="32"/>
          <w:szCs w:val="32"/>
        </w:rPr>
        <w:t>1.</w:t>
      </w:r>
      <w:r>
        <w:rPr>
          <w:rFonts w:hint="eastAsia" w:ascii="仿宋" w:hAnsi="仿宋" w:eastAsia="仿宋"/>
          <w:b w:val="0"/>
          <w:sz w:val="32"/>
          <w:szCs w:val="32"/>
        </w:rPr>
        <w:t>教研课题（</w:t>
      </w:r>
      <w:r>
        <w:rPr>
          <w:rFonts w:ascii="仿宋" w:hAnsi="仿宋" w:eastAsia="仿宋"/>
          <w:b w:val="0"/>
          <w:sz w:val="32"/>
          <w:szCs w:val="32"/>
        </w:rPr>
        <w:t>6</w:t>
      </w:r>
      <w:r>
        <w:rPr>
          <w:rFonts w:hint="eastAsia" w:ascii="仿宋" w:hAnsi="仿宋" w:eastAsia="仿宋"/>
          <w:b w:val="0"/>
          <w:sz w:val="32"/>
          <w:szCs w:val="32"/>
        </w:rPr>
        <w:t>分）：主持县级或参与省市级教育教学课题研究核心成员</w:t>
      </w:r>
      <w:r>
        <w:rPr>
          <w:rFonts w:ascii="仿宋" w:hAnsi="仿宋" w:eastAsia="仿宋"/>
          <w:b w:val="0"/>
          <w:sz w:val="32"/>
          <w:szCs w:val="32"/>
        </w:rPr>
        <w:t>1项</w:t>
      </w:r>
      <w:r>
        <w:rPr>
          <w:rFonts w:hint="eastAsia" w:ascii="仿宋" w:hAnsi="仿宋" w:eastAsia="仿宋"/>
          <w:b w:val="0"/>
          <w:sz w:val="32"/>
          <w:szCs w:val="32"/>
        </w:rPr>
        <w:t>得</w:t>
      </w:r>
      <w:r>
        <w:rPr>
          <w:rFonts w:ascii="仿宋" w:hAnsi="仿宋" w:eastAsia="仿宋"/>
          <w:b w:val="0"/>
          <w:sz w:val="32"/>
          <w:szCs w:val="32"/>
        </w:rPr>
        <w:t>4</w:t>
      </w:r>
      <w:r>
        <w:rPr>
          <w:rFonts w:hint="eastAsia" w:ascii="仿宋" w:hAnsi="仿宋" w:eastAsia="仿宋"/>
          <w:b w:val="0"/>
          <w:sz w:val="32"/>
          <w:szCs w:val="32"/>
        </w:rPr>
        <w:t>分，2项及</w:t>
      </w:r>
      <w:r>
        <w:rPr>
          <w:rFonts w:ascii="仿宋" w:hAnsi="仿宋" w:eastAsia="仿宋"/>
          <w:b w:val="0"/>
          <w:sz w:val="32"/>
          <w:szCs w:val="32"/>
        </w:rPr>
        <w:t>以上</w:t>
      </w:r>
      <w:r>
        <w:rPr>
          <w:rFonts w:hint="eastAsia" w:ascii="仿宋" w:hAnsi="仿宋" w:eastAsia="仿宋"/>
          <w:b w:val="0"/>
          <w:sz w:val="32"/>
          <w:szCs w:val="32"/>
        </w:rPr>
        <w:t>或主</w:t>
      </w:r>
      <w:r>
        <w:rPr>
          <w:rFonts w:ascii="仿宋" w:hAnsi="仿宋" w:eastAsia="仿宋"/>
          <w:b w:val="0"/>
          <w:sz w:val="32"/>
          <w:szCs w:val="32"/>
        </w:rPr>
        <w:t>持市级课题</w:t>
      </w:r>
      <w:r>
        <w:rPr>
          <w:rFonts w:hint="eastAsia" w:ascii="仿宋" w:hAnsi="仿宋" w:eastAsia="仿宋"/>
          <w:b w:val="0"/>
          <w:sz w:val="32"/>
          <w:szCs w:val="32"/>
        </w:rPr>
        <w:t>1项得</w:t>
      </w:r>
      <w:r>
        <w:rPr>
          <w:rFonts w:ascii="仿宋" w:hAnsi="仿宋" w:eastAsia="仿宋"/>
          <w:b w:val="0"/>
          <w:sz w:val="32"/>
          <w:szCs w:val="32"/>
        </w:rPr>
        <w:t>6</w:t>
      </w:r>
      <w:r>
        <w:rPr>
          <w:rFonts w:hint="eastAsia" w:ascii="仿宋" w:hAnsi="仿宋" w:eastAsia="仿宋"/>
          <w:b w:val="0"/>
          <w:sz w:val="32"/>
          <w:szCs w:val="32"/>
        </w:rPr>
        <w:t>分。</w:t>
      </w:r>
    </w:p>
    <w:p>
      <w:pPr>
        <w:spacing w:line="440" w:lineRule="exact"/>
        <w:ind w:firstLine="640" w:firstLineChars="200"/>
        <w:rPr>
          <w:rFonts w:ascii="仿宋" w:hAnsi="仿宋" w:eastAsia="仿宋"/>
          <w:b w:val="0"/>
          <w:bCs w:val="0"/>
          <w:sz w:val="32"/>
          <w:szCs w:val="32"/>
        </w:rPr>
      </w:pPr>
      <w:r>
        <w:rPr>
          <w:rFonts w:ascii="仿宋" w:hAnsi="仿宋" w:eastAsia="仿宋"/>
          <w:b w:val="0"/>
          <w:sz w:val="32"/>
          <w:szCs w:val="32"/>
        </w:rPr>
        <w:t>2.</w:t>
      </w:r>
      <w:r>
        <w:rPr>
          <w:rFonts w:hint="eastAsia" w:ascii="仿宋" w:hAnsi="仿宋" w:eastAsia="仿宋"/>
          <w:b w:val="0"/>
          <w:sz w:val="32"/>
          <w:szCs w:val="32"/>
        </w:rPr>
        <w:t>发表论文（</w:t>
      </w:r>
      <w:r>
        <w:rPr>
          <w:rFonts w:ascii="仿宋" w:hAnsi="仿宋" w:eastAsia="仿宋"/>
          <w:b w:val="0"/>
          <w:sz w:val="32"/>
          <w:szCs w:val="32"/>
        </w:rPr>
        <w:t>6</w:t>
      </w:r>
      <w:r>
        <w:rPr>
          <w:rFonts w:hint="eastAsia" w:ascii="仿宋" w:hAnsi="仿宋" w:eastAsia="仿宋"/>
          <w:b w:val="0"/>
          <w:sz w:val="32"/>
          <w:szCs w:val="32"/>
        </w:rPr>
        <w:t>分）：</w:t>
      </w:r>
      <w:r>
        <w:rPr>
          <w:rFonts w:ascii="仿宋" w:hAnsi="仿宋" w:eastAsia="仿宋"/>
          <w:b w:val="0"/>
          <w:sz w:val="32"/>
          <w:szCs w:val="32"/>
        </w:rPr>
        <w:t>发表1篇</w:t>
      </w:r>
      <w:r>
        <w:rPr>
          <w:rFonts w:hint="eastAsia" w:ascii="仿宋" w:hAnsi="仿宋" w:eastAsia="仿宋"/>
          <w:b w:val="0"/>
          <w:sz w:val="32"/>
          <w:szCs w:val="32"/>
        </w:rPr>
        <w:t>得</w:t>
      </w:r>
      <w:r>
        <w:rPr>
          <w:rFonts w:ascii="仿宋" w:hAnsi="仿宋" w:eastAsia="仿宋"/>
          <w:b w:val="0"/>
          <w:sz w:val="32"/>
          <w:szCs w:val="32"/>
        </w:rPr>
        <w:t>4</w:t>
      </w:r>
      <w:r>
        <w:rPr>
          <w:rFonts w:hint="eastAsia" w:ascii="仿宋" w:hAnsi="仿宋" w:eastAsia="仿宋"/>
          <w:b w:val="0"/>
          <w:sz w:val="32"/>
          <w:szCs w:val="32"/>
        </w:rPr>
        <w:t>分，2篇得</w:t>
      </w:r>
      <w:r>
        <w:rPr>
          <w:rFonts w:ascii="仿宋" w:hAnsi="仿宋" w:eastAsia="仿宋"/>
          <w:b w:val="0"/>
          <w:sz w:val="32"/>
          <w:szCs w:val="32"/>
        </w:rPr>
        <w:t>6</w:t>
      </w:r>
      <w:r>
        <w:rPr>
          <w:rFonts w:hint="eastAsia" w:ascii="仿宋" w:hAnsi="仿宋" w:eastAsia="仿宋"/>
          <w:b w:val="0"/>
          <w:sz w:val="32"/>
          <w:szCs w:val="32"/>
        </w:rPr>
        <w:t>分。</w:t>
      </w:r>
    </w:p>
    <w:p>
      <w:pPr>
        <w:spacing w:line="440" w:lineRule="exact"/>
        <w:ind w:firstLine="640" w:firstLineChars="200"/>
        <w:rPr>
          <w:rFonts w:ascii="仿宋" w:hAnsi="仿宋" w:eastAsia="仿宋"/>
          <w:b w:val="0"/>
          <w:bCs w:val="0"/>
          <w:sz w:val="32"/>
          <w:szCs w:val="32"/>
        </w:rPr>
      </w:pPr>
      <w:r>
        <w:rPr>
          <w:rFonts w:ascii="仿宋" w:hAnsi="仿宋" w:eastAsia="仿宋"/>
          <w:b w:val="0"/>
          <w:sz w:val="32"/>
          <w:szCs w:val="32"/>
        </w:rPr>
        <w:t>3.</w:t>
      </w:r>
      <w:r>
        <w:rPr>
          <w:rFonts w:hint="eastAsia" w:ascii="仿宋" w:hAnsi="仿宋" w:eastAsia="仿宋"/>
          <w:b w:val="0"/>
          <w:sz w:val="32"/>
          <w:szCs w:val="32"/>
        </w:rPr>
        <w:t>业务竞赛（</w:t>
      </w:r>
      <w:r>
        <w:rPr>
          <w:rFonts w:ascii="仿宋" w:hAnsi="仿宋" w:eastAsia="仿宋"/>
          <w:b w:val="0"/>
          <w:sz w:val="32"/>
          <w:szCs w:val="32"/>
        </w:rPr>
        <w:t>6</w:t>
      </w:r>
      <w:r>
        <w:rPr>
          <w:rFonts w:hint="eastAsia" w:ascii="仿宋" w:hAnsi="仿宋" w:eastAsia="仿宋"/>
          <w:b w:val="0"/>
          <w:sz w:val="32"/>
          <w:szCs w:val="32"/>
        </w:rPr>
        <w:t>分）：现场竞赛获得县级二等奖及以上或非现场竞赛获得市级二等奖及以上1次得</w:t>
      </w:r>
      <w:r>
        <w:rPr>
          <w:rFonts w:ascii="仿宋" w:hAnsi="仿宋" w:eastAsia="仿宋"/>
          <w:b w:val="0"/>
          <w:sz w:val="32"/>
          <w:szCs w:val="32"/>
        </w:rPr>
        <w:t>4</w:t>
      </w:r>
      <w:r>
        <w:rPr>
          <w:rFonts w:hint="eastAsia" w:ascii="仿宋" w:hAnsi="仿宋" w:eastAsia="仿宋"/>
          <w:b w:val="0"/>
          <w:sz w:val="32"/>
          <w:szCs w:val="32"/>
        </w:rPr>
        <w:t>分，2次及以上得</w:t>
      </w:r>
      <w:r>
        <w:rPr>
          <w:rFonts w:ascii="仿宋" w:hAnsi="仿宋" w:eastAsia="仿宋"/>
          <w:b w:val="0"/>
          <w:sz w:val="32"/>
          <w:szCs w:val="32"/>
        </w:rPr>
        <w:t>6</w:t>
      </w:r>
      <w:r>
        <w:rPr>
          <w:rFonts w:hint="eastAsia" w:ascii="仿宋" w:hAnsi="仿宋" w:eastAsia="仿宋"/>
          <w:b w:val="0"/>
          <w:sz w:val="32"/>
          <w:szCs w:val="32"/>
        </w:rPr>
        <w:t>分；现场竞赛获得市级二等奖及以上或非现场竞赛获得省级二等奖及以上1次得</w:t>
      </w:r>
      <w:r>
        <w:rPr>
          <w:rFonts w:ascii="仿宋" w:hAnsi="仿宋" w:eastAsia="仿宋"/>
          <w:b w:val="0"/>
          <w:sz w:val="32"/>
          <w:szCs w:val="32"/>
        </w:rPr>
        <w:t>6</w:t>
      </w:r>
      <w:r>
        <w:rPr>
          <w:rFonts w:hint="eastAsia" w:ascii="仿宋" w:hAnsi="仿宋" w:eastAsia="仿宋"/>
          <w:b w:val="0"/>
          <w:sz w:val="32"/>
          <w:szCs w:val="32"/>
        </w:rPr>
        <w:t>分。</w:t>
      </w:r>
    </w:p>
    <w:p>
      <w:pPr>
        <w:spacing w:line="440" w:lineRule="exact"/>
        <w:ind w:firstLine="640" w:firstLineChars="200"/>
        <w:rPr>
          <w:rFonts w:hint="eastAsia" w:ascii="黑体" w:hAnsi="黑体" w:eastAsia="黑体"/>
          <w:b w:val="0"/>
          <w:sz w:val="32"/>
          <w:szCs w:val="32"/>
        </w:rPr>
      </w:pPr>
      <w:r>
        <w:rPr>
          <w:rFonts w:hint="eastAsia" w:ascii="黑体" w:hAnsi="黑体" w:eastAsia="黑体"/>
          <w:b w:val="0"/>
          <w:sz w:val="32"/>
          <w:szCs w:val="32"/>
        </w:rPr>
        <w:t>二、选备条件（</w:t>
      </w:r>
      <w:r>
        <w:rPr>
          <w:rFonts w:ascii="黑体" w:hAnsi="黑体" w:eastAsia="黑体"/>
          <w:b w:val="0"/>
          <w:sz w:val="32"/>
          <w:szCs w:val="32"/>
        </w:rPr>
        <w:t>22</w:t>
      </w:r>
      <w:r>
        <w:rPr>
          <w:rFonts w:hint="eastAsia" w:ascii="黑体" w:hAnsi="黑体" w:eastAsia="黑体"/>
          <w:b w:val="0"/>
          <w:sz w:val="32"/>
          <w:szCs w:val="32"/>
        </w:rPr>
        <w:t>分）</w:t>
      </w:r>
    </w:p>
    <w:p>
      <w:pPr>
        <w:spacing w:line="440" w:lineRule="exact"/>
        <w:ind w:firstLine="640" w:firstLineChars="200"/>
        <w:rPr>
          <w:rFonts w:hint="eastAsia"/>
          <w:b w:val="0"/>
          <w:sz w:val="32"/>
          <w:szCs w:val="32"/>
        </w:rPr>
      </w:pPr>
      <w:r>
        <w:rPr>
          <w:rFonts w:ascii="仿宋" w:hAnsi="仿宋" w:eastAsia="仿宋"/>
          <w:b w:val="0"/>
          <w:sz w:val="32"/>
          <w:szCs w:val="32"/>
        </w:rPr>
        <w:t>1.</w:t>
      </w:r>
      <w:r>
        <w:rPr>
          <w:rFonts w:hint="eastAsia" w:ascii="仿宋" w:hAnsi="仿宋" w:eastAsia="仿宋"/>
          <w:b w:val="0"/>
          <w:sz w:val="32"/>
          <w:szCs w:val="32"/>
        </w:rPr>
        <w:t>管理经历（</w:t>
      </w:r>
      <w:r>
        <w:rPr>
          <w:rFonts w:ascii="仿宋" w:hAnsi="仿宋" w:eastAsia="仿宋"/>
          <w:b w:val="0"/>
          <w:sz w:val="32"/>
          <w:szCs w:val="32"/>
        </w:rPr>
        <w:t>3</w:t>
      </w:r>
      <w:r>
        <w:rPr>
          <w:rFonts w:hint="eastAsia" w:ascii="仿宋" w:hAnsi="仿宋" w:eastAsia="仿宋"/>
          <w:b w:val="0"/>
          <w:sz w:val="32"/>
          <w:szCs w:val="32"/>
        </w:rPr>
        <w:t>分）：担任过初中校教研组长、年段长的职务得2分；担任过完中校（包括崇贤中学，不含四中）教研组长、年段长以上的职务，或初中校中层以上的干部，或县聘的兼职教研员，或片区教研组正副组长，得</w:t>
      </w:r>
      <w:r>
        <w:rPr>
          <w:rFonts w:ascii="仿宋" w:hAnsi="仿宋" w:eastAsia="仿宋"/>
          <w:b w:val="0"/>
          <w:sz w:val="32"/>
          <w:szCs w:val="32"/>
        </w:rPr>
        <w:t>3</w:t>
      </w:r>
      <w:r>
        <w:rPr>
          <w:rFonts w:hint="eastAsia" w:ascii="仿宋" w:hAnsi="仿宋" w:eastAsia="仿宋"/>
          <w:b w:val="0"/>
          <w:sz w:val="32"/>
          <w:szCs w:val="32"/>
        </w:rPr>
        <w:t>分。</w:t>
      </w:r>
    </w:p>
    <w:p>
      <w:pPr>
        <w:spacing w:line="440" w:lineRule="exact"/>
        <w:ind w:firstLine="640" w:firstLineChars="200"/>
        <w:rPr>
          <w:rFonts w:ascii="仿宋" w:hAnsi="仿宋" w:eastAsia="仿宋"/>
          <w:b w:val="0"/>
          <w:bCs w:val="0"/>
          <w:sz w:val="32"/>
          <w:szCs w:val="32"/>
        </w:rPr>
      </w:pPr>
      <w:r>
        <w:rPr>
          <w:rFonts w:ascii="仿宋" w:hAnsi="仿宋" w:eastAsia="仿宋"/>
          <w:b w:val="0"/>
          <w:sz w:val="32"/>
          <w:szCs w:val="32"/>
        </w:rPr>
        <w:t>2.</w:t>
      </w:r>
      <w:r>
        <w:rPr>
          <w:rFonts w:hint="eastAsia" w:ascii="仿宋" w:hAnsi="仿宋" w:eastAsia="仿宋"/>
          <w:b w:val="0"/>
          <w:sz w:val="32"/>
          <w:szCs w:val="32"/>
        </w:rPr>
        <w:t>学术称号（3分）：县</w:t>
      </w:r>
      <w:r>
        <w:rPr>
          <w:rFonts w:ascii="仿宋" w:hAnsi="仿宋" w:eastAsia="仿宋"/>
          <w:b w:val="0"/>
          <w:sz w:val="32"/>
          <w:szCs w:val="32"/>
        </w:rPr>
        <w:t>级教学名师、学科带头人、骨干教师</w:t>
      </w:r>
      <w:r>
        <w:rPr>
          <w:rFonts w:hint="eastAsia" w:ascii="仿宋" w:hAnsi="仿宋" w:eastAsia="仿宋"/>
          <w:b w:val="0"/>
          <w:sz w:val="32"/>
          <w:szCs w:val="32"/>
        </w:rPr>
        <w:t>等</w:t>
      </w:r>
      <w:r>
        <w:rPr>
          <w:rFonts w:ascii="仿宋" w:hAnsi="仿宋" w:eastAsia="仿宋"/>
          <w:b w:val="0"/>
          <w:sz w:val="32"/>
          <w:szCs w:val="32"/>
        </w:rPr>
        <w:t>称号</w:t>
      </w:r>
      <w:r>
        <w:rPr>
          <w:rFonts w:hint="eastAsia" w:ascii="仿宋" w:hAnsi="仿宋" w:eastAsia="仿宋"/>
          <w:b w:val="0"/>
          <w:sz w:val="32"/>
          <w:szCs w:val="32"/>
        </w:rPr>
        <w:t>（取一项）得2分，市级</w:t>
      </w:r>
      <w:r>
        <w:rPr>
          <w:rFonts w:ascii="仿宋" w:hAnsi="仿宋" w:eastAsia="仿宋"/>
          <w:b w:val="0"/>
          <w:sz w:val="32"/>
          <w:szCs w:val="32"/>
        </w:rPr>
        <w:t>教学名师、学科带头人、骨干教师</w:t>
      </w:r>
      <w:r>
        <w:rPr>
          <w:rFonts w:hint="eastAsia" w:ascii="仿宋" w:hAnsi="仿宋" w:eastAsia="仿宋"/>
          <w:b w:val="0"/>
          <w:sz w:val="32"/>
          <w:szCs w:val="32"/>
        </w:rPr>
        <w:t>等</w:t>
      </w:r>
      <w:r>
        <w:rPr>
          <w:rFonts w:ascii="仿宋" w:hAnsi="仿宋" w:eastAsia="仿宋"/>
          <w:b w:val="0"/>
          <w:sz w:val="32"/>
          <w:szCs w:val="32"/>
        </w:rPr>
        <w:t>称号</w:t>
      </w:r>
      <w:r>
        <w:rPr>
          <w:rFonts w:hint="eastAsia" w:ascii="仿宋" w:hAnsi="仿宋" w:eastAsia="仿宋"/>
          <w:b w:val="0"/>
          <w:sz w:val="32"/>
          <w:szCs w:val="32"/>
        </w:rPr>
        <w:t>（取一项）得3分。</w:t>
      </w:r>
    </w:p>
    <w:p>
      <w:pPr>
        <w:spacing w:line="440" w:lineRule="exact"/>
        <w:ind w:firstLine="640" w:firstLineChars="200"/>
        <w:rPr>
          <w:rFonts w:hint="eastAsia" w:ascii="仿宋" w:hAnsi="仿宋" w:eastAsia="仿宋"/>
          <w:b w:val="0"/>
          <w:bCs w:val="0"/>
          <w:sz w:val="32"/>
          <w:szCs w:val="32"/>
        </w:rPr>
      </w:pPr>
      <w:r>
        <w:rPr>
          <w:rFonts w:ascii="仿宋" w:hAnsi="仿宋" w:eastAsia="仿宋"/>
          <w:b w:val="0"/>
          <w:sz w:val="32"/>
          <w:szCs w:val="32"/>
        </w:rPr>
        <w:t>3.</w:t>
      </w:r>
      <w:r>
        <w:rPr>
          <w:rFonts w:hint="eastAsia" w:ascii="仿宋" w:hAnsi="仿宋" w:eastAsia="仿宋"/>
          <w:b w:val="0"/>
          <w:sz w:val="32"/>
          <w:szCs w:val="32"/>
        </w:rPr>
        <w:t>指导青年教师（3分）：指导青年教师在县级获奖1人得2分，县级获奖</w:t>
      </w:r>
      <w:r>
        <w:rPr>
          <w:rFonts w:ascii="仿宋" w:hAnsi="仿宋" w:eastAsia="仿宋"/>
          <w:b w:val="0"/>
          <w:sz w:val="32"/>
          <w:szCs w:val="32"/>
        </w:rPr>
        <w:t>2</w:t>
      </w:r>
      <w:r>
        <w:rPr>
          <w:rFonts w:hint="eastAsia" w:ascii="仿宋" w:hAnsi="仿宋" w:eastAsia="仿宋"/>
          <w:b w:val="0"/>
          <w:sz w:val="32"/>
          <w:szCs w:val="32"/>
        </w:rPr>
        <w:t>人及以上或市级获奖1人得</w:t>
      </w:r>
      <w:r>
        <w:rPr>
          <w:rFonts w:ascii="仿宋" w:hAnsi="仿宋" w:eastAsia="仿宋"/>
          <w:b w:val="0"/>
          <w:sz w:val="32"/>
          <w:szCs w:val="32"/>
        </w:rPr>
        <w:t>3</w:t>
      </w:r>
      <w:r>
        <w:rPr>
          <w:rFonts w:hint="eastAsia" w:ascii="仿宋" w:hAnsi="仿宋" w:eastAsia="仿宋"/>
          <w:b w:val="0"/>
          <w:sz w:val="32"/>
          <w:szCs w:val="32"/>
        </w:rPr>
        <w:t>分。</w:t>
      </w:r>
    </w:p>
    <w:p>
      <w:pPr>
        <w:spacing w:line="440" w:lineRule="exact"/>
        <w:ind w:firstLine="640" w:firstLineChars="200"/>
        <w:rPr>
          <w:rFonts w:hint="eastAsia" w:ascii="仿宋" w:hAnsi="仿宋" w:eastAsia="仿宋"/>
          <w:b w:val="0"/>
          <w:bCs w:val="0"/>
          <w:sz w:val="32"/>
          <w:szCs w:val="32"/>
        </w:rPr>
      </w:pPr>
      <w:r>
        <w:rPr>
          <w:rFonts w:ascii="仿宋" w:hAnsi="仿宋" w:eastAsia="仿宋"/>
          <w:b w:val="0"/>
          <w:sz w:val="32"/>
          <w:szCs w:val="32"/>
        </w:rPr>
        <w:t>4.</w:t>
      </w:r>
      <w:r>
        <w:rPr>
          <w:rFonts w:hint="eastAsia" w:ascii="仿宋" w:hAnsi="仿宋" w:eastAsia="仿宋"/>
          <w:b w:val="0"/>
          <w:sz w:val="32"/>
          <w:szCs w:val="32"/>
        </w:rPr>
        <w:t>教坛新秀（3分）：县级教坛新秀得</w:t>
      </w:r>
      <w:r>
        <w:rPr>
          <w:rFonts w:ascii="仿宋" w:hAnsi="仿宋" w:eastAsia="仿宋"/>
          <w:b w:val="0"/>
          <w:sz w:val="32"/>
          <w:szCs w:val="32"/>
        </w:rPr>
        <w:t>2</w:t>
      </w:r>
      <w:r>
        <w:rPr>
          <w:rFonts w:hint="eastAsia" w:ascii="仿宋" w:hAnsi="仿宋" w:eastAsia="仿宋"/>
          <w:b w:val="0"/>
          <w:sz w:val="32"/>
          <w:szCs w:val="32"/>
        </w:rPr>
        <w:t>分，市级教坛新秀得3分。</w:t>
      </w:r>
    </w:p>
    <w:p>
      <w:pPr>
        <w:spacing w:line="440" w:lineRule="exact"/>
        <w:ind w:firstLine="640" w:firstLineChars="200"/>
        <w:rPr>
          <w:rFonts w:ascii="仿宋" w:hAnsi="仿宋" w:eastAsia="仿宋"/>
          <w:b w:val="0"/>
          <w:bCs w:val="0"/>
          <w:sz w:val="32"/>
          <w:szCs w:val="32"/>
        </w:rPr>
      </w:pPr>
      <w:r>
        <w:rPr>
          <w:rFonts w:ascii="仿宋" w:hAnsi="仿宋" w:eastAsia="仿宋"/>
          <w:b w:val="0"/>
          <w:sz w:val="32"/>
          <w:szCs w:val="32"/>
        </w:rPr>
        <w:t>5.</w:t>
      </w:r>
      <w:r>
        <w:rPr>
          <w:rFonts w:hint="eastAsia" w:ascii="仿宋" w:hAnsi="仿宋" w:eastAsia="仿宋"/>
          <w:b w:val="0"/>
          <w:sz w:val="32"/>
          <w:szCs w:val="32"/>
        </w:rPr>
        <w:t>名师工作室（3分）：县级名师工作室研修教师，或省市名师工作室团队成员及研修教师得2分，两者兼有得3分。</w:t>
      </w:r>
    </w:p>
    <w:p>
      <w:pPr>
        <w:spacing w:line="440" w:lineRule="exact"/>
        <w:ind w:firstLine="640" w:firstLineChars="200"/>
        <w:rPr>
          <w:rFonts w:ascii="仿宋" w:hAnsi="仿宋" w:eastAsia="仿宋"/>
          <w:b w:val="0"/>
          <w:sz w:val="32"/>
          <w:szCs w:val="32"/>
        </w:rPr>
      </w:pPr>
      <w:r>
        <w:rPr>
          <w:rFonts w:ascii="仿宋" w:hAnsi="仿宋" w:eastAsia="仿宋"/>
          <w:b w:val="0"/>
          <w:sz w:val="32"/>
          <w:szCs w:val="32"/>
        </w:rPr>
        <w:t>6.</w:t>
      </w:r>
      <w:r>
        <w:rPr>
          <w:rFonts w:hint="eastAsia" w:ascii="仿宋" w:hAnsi="仿宋" w:eastAsia="仿宋"/>
          <w:b w:val="0"/>
          <w:sz w:val="32"/>
          <w:szCs w:val="32"/>
        </w:rPr>
        <w:t>公开课或专题讲座（</w:t>
      </w:r>
      <w:r>
        <w:rPr>
          <w:rFonts w:ascii="仿宋" w:hAnsi="仿宋" w:eastAsia="仿宋"/>
          <w:b w:val="0"/>
          <w:sz w:val="32"/>
          <w:szCs w:val="32"/>
        </w:rPr>
        <w:t>4</w:t>
      </w:r>
      <w:r>
        <w:rPr>
          <w:rFonts w:hint="eastAsia" w:ascii="仿宋" w:hAnsi="仿宋" w:eastAsia="仿宋"/>
          <w:b w:val="0"/>
          <w:sz w:val="32"/>
          <w:szCs w:val="32"/>
        </w:rPr>
        <w:t>分）：县级以上的公开课（专题讲座）达3次，得</w:t>
      </w:r>
      <w:r>
        <w:rPr>
          <w:rFonts w:ascii="仿宋" w:hAnsi="仿宋" w:eastAsia="仿宋"/>
          <w:b w:val="0"/>
          <w:sz w:val="32"/>
          <w:szCs w:val="32"/>
        </w:rPr>
        <w:t>2</w:t>
      </w:r>
      <w:r>
        <w:rPr>
          <w:rFonts w:hint="eastAsia" w:ascii="仿宋" w:hAnsi="仿宋" w:eastAsia="仿宋"/>
          <w:b w:val="0"/>
          <w:sz w:val="32"/>
          <w:szCs w:val="32"/>
        </w:rPr>
        <w:t>分；县级以上公开课（专题讲座）达</w:t>
      </w:r>
      <w:r>
        <w:rPr>
          <w:rFonts w:ascii="仿宋" w:hAnsi="仿宋" w:eastAsia="仿宋"/>
          <w:b w:val="0"/>
          <w:sz w:val="32"/>
          <w:szCs w:val="32"/>
        </w:rPr>
        <w:t>5</w:t>
      </w:r>
      <w:r>
        <w:rPr>
          <w:rFonts w:hint="eastAsia" w:ascii="仿宋" w:hAnsi="仿宋" w:eastAsia="仿宋"/>
          <w:b w:val="0"/>
          <w:sz w:val="32"/>
          <w:szCs w:val="32"/>
        </w:rPr>
        <w:t>次，或市级以上公开课（专题讲座）达</w:t>
      </w:r>
      <w:r>
        <w:rPr>
          <w:rFonts w:ascii="仿宋" w:hAnsi="仿宋" w:eastAsia="仿宋"/>
          <w:b w:val="0"/>
          <w:sz w:val="32"/>
          <w:szCs w:val="32"/>
        </w:rPr>
        <w:t>3</w:t>
      </w:r>
      <w:r>
        <w:rPr>
          <w:rFonts w:hint="eastAsia" w:ascii="仿宋" w:hAnsi="仿宋" w:eastAsia="仿宋"/>
          <w:b w:val="0"/>
          <w:sz w:val="32"/>
          <w:szCs w:val="32"/>
        </w:rPr>
        <w:t>次，得</w:t>
      </w:r>
      <w:r>
        <w:rPr>
          <w:rFonts w:ascii="仿宋" w:hAnsi="仿宋" w:eastAsia="仿宋"/>
          <w:b w:val="0"/>
          <w:sz w:val="32"/>
          <w:szCs w:val="32"/>
        </w:rPr>
        <w:t>4</w:t>
      </w:r>
      <w:r>
        <w:rPr>
          <w:rFonts w:hint="eastAsia" w:ascii="仿宋" w:hAnsi="仿宋" w:eastAsia="仿宋"/>
          <w:b w:val="0"/>
          <w:sz w:val="32"/>
          <w:szCs w:val="32"/>
        </w:rPr>
        <w:t>分。</w:t>
      </w:r>
    </w:p>
    <w:p>
      <w:pPr>
        <w:spacing w:line="440" w:lineRule="exact"/>
        <w:ind w:firstLine="640" w:firstLineChars="200"/>
        <w:rPr>
          <w:b w:val="0"/>
          <w:sz w:val="32"/>
          <w:szCs w:val="32"/>
        </w:rPr>
      </w:pPr>
      <w:r>
        <w:rPr>
          <w:rFonts w:hint="eastAsia" w:ascii="仿宋" w:hAnsi="仿宋" w:eastAsia="仿宋"/>
          <w:b w:val="0"/>
          <w:sz w:val="32"/>
          <w:szCs w:val="32"/>
        </w:rPr>
        <w:t>7.</w:t>
      </w:r>
      <w:r>
        <w:rPr>
          <w:rFonts w:ascii="仿宋" w:hAnsi="仿宋" w:eastAsia="仿宋"/>
          <w:b w:val="0"/>
          <w:sz w:val="32"/>
          <w:szCs w:val="32"/>
        </w:rPr>
        <w:t>综合表彰</w:t>
      </w:r>
      <w:r>
        <w:rPr>
          <w:rFonts w:hint="eastAsia" w:ascii="仿宋" w:hAnsi="仿宋" w:eastAsia="仿宋"/>
          <w:b w:val="0"/>
          <w:sz w:val="32"/>
          <w:szCs w:val="32"/>
        </w:rPr>
        <w:t>（</w:t>
      </w:r>
      <w:r>
        <w:rPr>
          <w:rFonts w:ascii="仿宋" w:hAnsi="仿宋" w:eastAsia="仿宋"/>
          <w:b w:val="0"/>
          <w:sz w:val="32"/>
          <w:szCs w:val="32"/>
        </w:rPr>
        <w:t>3</w:t>
      </w:r>
      <w:r>
        <w:rPr>
          <w:rFonts w:hint="eastAsia" w:ascii="仿宋" w:hAnsi="仿宋" w:eastAsia="仿宋"/>
          <w:b w:val="0"/>
          <w:sz w:val="32"/>
          <w:szCs w:val="32"/>
        </w:rPr>
        <w:t>分）：</w:t>
      </w:r>
      <w:r>
        <w:rPr>
          <w:rFonts w:ascii="仿宋" w:hAnsi="仿宋" w:eastAsia="仿宋"/>
          <w:b w:val="0"/>
          <w:sz w:val="32"/>
          <w:szCs w:val="32"/>
        </w:rPr>
        <w:t>县级综合表彰</w:t>
      </w:r>
      <w:r>
        <w:rPr>
          <w:rFonts w:hint="eastAsia" w:ascii="仿宋" w:hAnsi="仿宋" w:eastAsia="仿宋"/>
          <w:b w:val="0"/>
          <w:sz w:val="32"/>
          <w:szCs w:val="32"/>
        </w:rPr>
        <w:t>1次</w:t>
      </w:r>
      <w:r>
        <w:rPr>
          <w:rFonts w:ascii="仿宋" w:hAnsi="仿宋" w:eastAsia="仿宋"/>
          <w:b w:val="0"/>
          <w:sz w:val="32"/>
          <w:szCs w:val="32"/>
        </w:rPr>
        <w:t>得</w:t>
      </w:r>
      <w:r>
        <w:rPr>
          <w:rFonts w:hint="eastAsia" w:ascii="仿宋" w:hAnsi="仿宋" w:eastAsia="仿宋"/>
          <w:b w:val="0"/>
          <w:sz w:val="32"/>
          <w:szCs w:val="32"/>
        </w:rPr>
        <w:t>2分</w:t>
      </w:r>
      <w:r>
        <w:rPr>
          <w:rFonts w:ascii="仿宋" w:hAnsi="仿宋" w:eastAsia="仿宋"/>
          <w:b w:val="0"/>
          <w:sz w:val="32"/>
          <w:szCs w:val="32"/>
        </w:rPr>
        <w:t>，</w:t>
      </w:r>
      <w:r>
        <w:rPr>
          <w:rFonts w:hint="eastAsia" w:ascii="仿宋" w:hAnsi="仿宋" w:eastAsia="仿宋"/>
          <w:b w:val="0"/>
          <w:sz w:val="32"/>
          <w:szCs w:val="32"/>
        </w:rPr>
        <w:t>2次及以上或</w:t>
      </w:r>
      <w:r>
        <w:rPr>
          <w:rFonts w:ascii="仿宋" w:hAnsi="仿宋" w:eastAsia="仿宋"/>
          <w:b w:val="0"/>
          <w:sz w:val="32"/>
          <w:szCs w:val="32"/>
        </w:rPr>
        <w:t>市级</w:t>
      </w:r>
      <w:r>
        <w:rPr>
          <w:rFonts w:hint="eastAsia" w:ascii="仿宋" w:hAnsi="仿宋" w:eastAsia="仿宋"/>
          <w:b w:val="0"/>
          <w:sz w:val="32"/>
          <w:szCs w:val="32"/>
        </w:rPr>
        <w:t>及</w:t>
      </w:r>
      <w:r>
        <w:rPr>
          <w:rFonts w:ascii="仿宋" w:hAnsi="仿宋" w:eastAsia="仿宋"/>
          <w:b w:val="0"/>
          <w:sz w:val="32"/>
          <w:szCs w:val="32"/>
        </w:rPr>
        <w:t>以上表彰</w:t>
      </w:r>
      <w:r>
        <w:rPr>
          <w:rFonts w:hint="eastAsia" w:ascii="仿宋" w:hAnsi="仿宋" w:eastAsia="仿宋"/>
          <w:b w:val="0"/>
          <w:sz w:val="32"/>
          <w:szCs w:val="32"/>
        </w:rPr>
        <w:t>1次得3分。</w:t>
      </w:r>
    </w:p>
    <w:p>
      <w:pPr>
        <w:widowControl/>
        <w:jc w:val="left"/>
        <w:rPr>
          <w:rFonts w:ascii="仿宋" w:hAnsi="仿宋" w:eastAsia="仿宋"/>
          <w:b w:val="0"/>
          <w:color w:val="000000" w:themeColor="text1"/>
          <w:sz w:val="32"/>
          <w14:textFill>
            <w14:solidFill>
              <w14:schemeClr w14:val="tx1"/>
            </w14:solidFill>
          </w14:textFill>
        </w:rPr>
      </w:pPr>
      <w:r>
        <w:rPr>
          <w:rFonts w:ascii="仿宋" w:hAnsi="仿宋" w:eastAsia="仿宋"/>
          <w:b w:val="0"/>
          <w:color w:val="000000" w:themeColor="text1"/>
          <w:sz w:val="32"/>
          <w14:textFill>
            <w14:solidFill>
              <w14:schemeClr w14:val="tx1"/>
            </w14:solidFill>
          </w14:textFill>
        </w:rPr>
        <w:br w:type="page"/>
      </w:r>
    </w:p>
    <w:p>
      <w:pPr>
        <w:spacing w:line="560" w:lineRule="exact"/>
        <w:rPr>
          <w:rFonts w:ascii="仿宋" w:hAnsi="仿宋" w:eastAsia="仿宋"/>
          <w:b w:val="0"/>
          <w:color w:val="000000" w:themeColor="text1"/>
          <w:sz w:val="32"/>
          <w14:textFill>
            <w14:solidFill>
              <w14:schemeClr w14:val="tx1"/>
            </w14:solidFill>
          </w14:textFill>
        </w:rPr>
      </w:pPr>
      <w:r>
        <w:rPr>
          <w:rFonts w:hint="eastAsia" w:ascii="仿宋" w:hAnsi="仿宋" w:eastAsia="仿宋"/>
          <w:b w:val="0"/>
          <w:color w:val="000000" w:themeColor="text1"/>
          <w:sz w:val="32"/>
          <w14:textFill>
            <w14:solidFill>
              <w14:schemeClr w14:val="tx1"/>
            </w14:solidFill>
          </w14:textFill>
        </w:rPr>
        <w:t>附件</w:t>
      </w:r>
      <w:r>
        <w:rPr>
          <w:rFonts w:ascii="仿宋" w:hAnsi="仿宋" w:eastAsia="仿宋"/>
          <w:b w:val="0"/>
          <w:color w:val="000000" w:themeColor="text1"/>
          <w:sz w:val="32"/>
          <w14:textFill>
            <w14:solidFill>
              <w14:schemeClr w14:val="tx1"/>
            </w14:solidFill>
          </w14:textFill>
        </w:rPr>
        <w:t>3</w:t>
      </w:r>
    </w:p>
    <w:p>
      <w:pPr>
        <w:spacing w:line="560" w:lineRule="exact"/>
        <w:jc w:val="center"/>
        <w:rPr>
          <w:rFonts w:ascii="方正大标宋简体" w:hAnsi="黑体" w:eastAsia="方正大标宋简体"/>
          <w:b w:val="0"/>
          <w:color w:val="000000" w:themeColor="text1"/>
          <w:sz w:val="40"/>
          <w:szCs w:val="32"/>
          <w14:textFill>
            <w14:solidFill>
              <w14:schemeClr w14:val="tx1"/>
            </w14:solidFill>
          </w14:textFill>
        </w:rPr>
      </w:pPr>
      <w:r>
        <w:rPr>
          <w:rFonts w:hint="eastAsia" w:ascii="方正大标宋简体" w:hAnsi="黑体" w:eastAsia="方正大标宋简体"/>
          <w:b w:val="0"/>
          <w:color w:val="000000" w:themeColor="text1"/>
          <w:sz w:val="40"/>
          <w:szCs w:val="32"/>
          <w14:textFill>
            <w14:solidFill>
              <w14:schemeClr w14:val="tx1"/>
            </w14:solidFill>
          </w14:textFill>
        </w:rPr>
        <w:t>遴选条件和申报材料的有关说明</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黑体" w:eastAsia="黑体"/>
          <w:b w:val="0"/>
          <w:bCs w:val="0"/>
          <w:color w:val="000000" w:themeColor="text1"/>
          <w:sz w:val="32"/>
          <w:szCs w:val="32"/>
          <w14:textFill>
            <w14:solidFill>
              <w14:schemeClr w14:val="tx1"/>
            </w14:solidFill>
          </w14:textFill>
        </w:rPr>
      </w:pPr>
      <w:r>
        <w:rPr>
          <w:rFonts w:hint="eastAsia" w:ascii="黑体" w:eastAsia="黑体"/>
          <w:b w:val="0"/>
          <w:bCs w:val="0"/>
          <w:color w:val="000000" w:themeColor="text1"/>
          <w:sz w:val="32"/>
          <w:szCs w:val="32"/>
          <w14:textFill>
            <w14:solidFill>
              <w14:schemeClr w14:val="tx1"/>
            </w14:solidFill>
          </w14:textFill>
        </w:rPr>
        <w:t>一、关于课题</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教育教学研究课题必须是各级教育行政部门及所属教育教学研究机构（含教科所、普教室、进修院校、研究院、电教馆等）所立项的主课题，不含各类子课题，需是申报学科相关课题或德育、教育管理类课题。参加省教育厅名师、名校长培养工程开设的课题、教育部福建师范大学基础教育课程研究中心下达的开放课题，可视同省级课题；参加省教育厅学科带头人培训等开设的课题，可视同市级课题。课题的证明材料，包括立项书或批复件、结题证书等原件。</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黑体" w:eastAsia="黑体"/>
          <w:b w:val="0"/>
          <w:bCs w:val="0"/>
          <w:color w:val="000000" w:themeColor="text1"/>
          <w:sz w:val="32"/>
          <w:szCs w:val="32"/>
          <w14:textFill>
            <w14:solidFill>
              <w14:schemeClr w14:val="tx1"/>
            </w14:solidFill>
          </w14:textFill>
        </w:rPr>
      </w:pPr>
      <w:r>
        <w:rPr>
          <w:rFonts w:hint="eastAsia" w:ascii="黑体" w:eastAsia="黑体"/>
          <w:b w:val="0"/>
          <w:bCs w:val="0"/>
          <w:color w:val="000000" w:themeColor="text1"/>
          <w:sz w:val="32"/>
          <w:szCs w:val="32"/>
          <w14:textFill>
            <w14:solidFill>
              <w14:schemeClr w14:val="tx1"/>
            </w14:solidFill>
          </w14:textFill>
        </w:rPr>
        <w:t>二、关于论文</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公开发表的论文指在具有CN刊号的教育类、学科类学术刊物上（以《中国图书馆分类法》为准）发表的文章，限独立撰写或第一作者，</w:t>
      </w:r>
      <w:r>
        <w:rPr>
          <w:rFonts w:ascii="仿宋" w:hAnsi="仿宋" w:eastAsia="仿宋"/>
          <w:b w:val="0"/>
          <w:bCs w:val="0"/>
          <w:color w:val="000000" w:themeColor="text1"/>
          <w:sz w:val="32"/>
          <w:szCs w:val="32"/>
          <w14:textFill>
            <w14:solidFill>
              <w14:schemeClr w14:val="tx1"/>
            </w14:solidFill>
          </w14:textFill>
        </w:rPr>
        <w:t>不含增刊、专刊、专</w:t>
      </w:r>
      <w:r>
        <w:rPr>
          <w:rFonts w:hint="eastAsia" w:ascii="仿宋" w:hAnsi="仿宋" w:eastAsia="仿宋"/>
          <w:b w:val="0"/>
          <w:bCs w:val="0"/>
          <w:color w:val="000000" w:themeColor="text1"/>
          <w:sz w:val="32"/>
          <w:szCs w:val="32"/>
          <w14:textFill>
            <w14:solidFill>
              <w14:schemeClr w14:val="tx1"/>
            </w14:solidFill>
          </w14:textFill>
        </w:rPr>
        <w:t>辑</w:t>
      </w:r>
      <w:r>
        <w:rPr>
          <w:rFonts w:ascii="仿宋" w:hAnsi="仿宋" w:eastAsia="仿宋"/>
          <w:b w:val="0"/>
          <w:bCs w:val="0"/>
          <w:color w:val="000000" w:themeColor="text1"/>
          <w:sz w:val="32"/>
          <w:szCs w:val="32"/>
          <w14:textFill>
            <w14:solidFill>
              <w14:schemeClr w14:val="tx1"/>
            </w14:solidFill>
          </w14:textFill>
        </w:rPr>
        <w:t>、副刊、</w:t>
      </w:r>
      <w:r>
        <w:rPr>
          <w:rFonts w:hint="eastAsia" w:ascii="仿宋" w:hAnsi="仿宋" w:eastAsia="仿宋"/>
          <w:b w:val="0"/>
          <w:bCs w:val="0"/>
          <w:color w:val="000000" w:themeColor="text1"/>
          <w:sz w:val="32"/>
          <w:szCs w:val="32"/>
          <w14:textFill>
            <w14:solidFill>
              <w14:schemeClr w14:val="tx1"/>
            </w14:solidFill>
          </w14:textFill>
        </w:rPr>
        <w:t>特刊、一号多刊、</w:t>
      </w:r>
      <w:r>
        <w:rPr>
          <w:rFonts w:ascii="仿宋" w:hAnsi="仿宋" w:eastAsia="仿宋"/>
          <w:b w:val="0"/>
          <w:bCs w:val="0"/>
          <w:color w:val="000000" w:themeColor="text1"/>
          <w:sz w:val="32"/>
          <w:szCs w:val="32"/>
          <w14:textFill>
            <w14:solidFill>
              <w14:schemeClr w14:val="tx1"/>
            </w14:solidFill>
          </w14:textFill>
        </w:rPr>
        <w:t>报纸</w:t>
      </w:r>
      <w:r>
        <w:rPr>
          <w:rFonts w:hint="eastAsia" w:ascii="仿宋" w:hAnsi="仿宋" w:eastAsia="仿宋"/>
          <w:b w:val="0"/>
          <w:bCs w:val="0"/>
          <w:color w:val="000000" w:themeColor="text1"/>
          <w:sz w:val="32"/>
          <w:szCs w:val="32"/>
          <w14:textFill>
            <w14:solidFill>
              <w14:schemeClr w14:val="tx1"/>
            </w14:solidFill>
          </w14:textFill>
        </w:rPr>
        <w:t>等，每篇不少于2000字。</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发表在CN刊物的文章，必须提供网上检索材料。</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⑴学术刊物检索：登陆国家新闻出版署网站（</w:t>
      </w:r>
      <w:r>
        <w:rPr>
          <w:rFonts w:ascii="仿宋" w:hAnsi="仿宋" w:eastAsia="仿宋"/>
          <w:b w:val="0"/>
          <w:bCs w:val="0"/>
          <w:color w:val="000000" w:themeColor="text1"/>
          <w:sz w:val="32"/>
          <w:szCs w:val="32"/>
          <w14:textFill>
            <w14:solidFill>
              <w14:schemeClr w14:val="tx1"/>
            </w14:solidFill>
          </w14:textFill>
        </w:rPr>
        <w:t>http://www.nppa.gov.cn/），依次点击“从业机构和产品查询”“期刊/期刊社查询”，并在“媒体名称”栏输入刊名，验证码输入右边的字母，确认刊物是否为新闻出版主管部门批准发行</w:t>
      </w:r>
      <w:r>
        <w:rPr>
          <w:rFonts w:hint="eastAsia" w:ascii="仿宋" w:hAnsi="仿宋" w:eastAsia="仿宋"/>
          <w:b w:val="0"/>
          <w:bCs w:val="0"/>
          <w:color w:val="000000" w:themeColor="text1"/>
          <w:sz w:val="32"/>
          <w:szCs w:val="32"/>
          <w14:textFill>
            <w14:solidFill>
              <w14:schemeClr w14:val="tx1"/>
            </w14:solidFill>
          </w14:textFill>
        </w:rPr>
        <w:t>，并截图打印。</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⑵学术论文检索：登陆中国知网或维普资讯这两个大型文献检索数据库检索，确认论文是否正式发表在相应期刊上，并截图打印。</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黑体" w:eastAsia="黑体"/>
          <w:b w:val="0"/>
          <w:bCs w:val="0"/>
          <w:color w:val="000000" w:themeColor="text1"/>
          <w:sz w:val="32"/>
          <w:szCs w:val="32"/>
          <w14:textFill>
            <w14:solidFill>
              <w14:schemeClr w14:val="tx1"/>
            </w14:solidFill>
          </w14:textFill>
        </w:rPr>
      </w:pPr>
      <w:r>
        <w:rPr>
          <w:rFonts w:hint="eastAsia" w:ascii="黑体" w:eastAsia="黑体"/>
          <w:b w:val="0"/>
          <w:bCs w:val="0"/>
          <w:color w:val="000000" w:themeColor="text1"/>
          <w:sz w:val="32"/>
          <w:szCs w:val="32"/>
          <w14:textFill>
            <w14:solidFill>
              <w14:schemeClr w14:val="tx1"/>
            </w14:solidFill>
          </w14:textFill>
        </w:rPr>
        <w:t>三、关于业务竞赛</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业务竞赛必须是各级教育行政部门及所属教育教学研究机构（含教科所、普教室、电教馆等）举办或协办的、与学科教学相关的技能竞赛活动。</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黑体" w:eastAsia="黑体"/>
          <w:b w:val="0"/>
          <w:bCs w:val="0"/>
          <w:color w:val="000000" w:themeColor="text1"/>
          <w:sz w:val="32"/>
          <w:szCs w:val="32"/>
          <w14:textFill>
            <w14:solidFill>
              <w14:schemeClr w14:val="tx1"/>
            </w14:solidFill>
          </w14:textFill>
        </w:rPr>
      </w:pPr>
      <w:r>
        <w:rPr>
          <w:rFonts w:hint="eastAsia" w:ascii="黑体" w:eastAsia="黑体"/>
          <w:b w:val="0"/>
          <w:bCs w:val="0"/>
          <w:color w:val="000000" w:themeColor="text1"/>
          <w:sz w:val="32"/>
          <w:szCs w:val="32"/>
          <w14:textFill>
            <w14:solidFill>
              <w14:schemeClr w14:val="tx1"/>
            </w14:solidFill>
          </w14:textFill>
        </w:rPr>
        <w:t>四、关于学术称号</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教学名师、学科带头人必须是经各级教育行政部门正式确认称号的，不含培养对象。骨干教师指参加“跨世纪园丁工程”国家级、省级或市级培训并取得经各级教育行政部门验证的合格证书的教师；以及经泉州市教育局所确定的泉州市骨干教师培养对象，且经培训取得合格证书的教师。</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eastAsia="黑体"/>
          <w:b w:val="0"/>
          <w:bCs w:val="0"/>
          <w:color w:val="000000" w:themeColor="text1"/>
          <w:sz w:val="32"/>
          <w:szCs w:val="32"/>
          <w14:textFill>
            <w14:solidFill>
              <w14:schemeClr w14:val="tx1"/>
            </w14:solidFill>
          </w14:textFill>
        </w:rPr>
      </w:pPr>
      <w:r>
        <w:rPr>
          <w:rFonts w:hint="eastAsia" w:ascii="黑体" w:eastAsia="黑体"/>
          <w:b w:val="0"/>
          <w:bCs w:val="0"/>
          <w:color w:val="000000" w:themeColor="text1"/>
          <w:sz w:val="32"/>
          <w:szCs w:val="32"/>
          <w14:textFill>
            <w14:solidFill>
              <w14:schemeClr w14:val="tx1"/>
            </w14:solidFill>
          </w14:textFill>
        </w:rPr>
        <w:t>五、关于指导青年教师</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指导青年教师的证明材料，</w:t>
      </w:r>
      <w:r>
        <w:rPr>
          <w:rFonts w:ascii="仿宋" w:hAnsi="仿宋" w:eastAsia="仿宋"/>
          <w:b w:val="0"/>
          <w:bCs w:val="0"/>
          <w:color w:val="000000" w:themeColor="text1"/>
          <w:sz w:val="32"/>
          <w:szCs w:val="32"/>
          <w14:textFill>
            <w14:solidFill>
              <w14:schemeClr w14:val="tx1"/>
            </w14:solidFill>
          </w14:textFill>
        </w:rPr>
        <w:t>以</w:t>
      </w:r>
      <w:r>
        <w:rPr>
          <w:rFonts w:hint="eastAsia" w:ascii="仿宋" w:hAnsi="仿宋" w:eastAsia="仿宋"/>
          <w:b w:val="0"/>
          <w:bCs w:val="0"/>
          <w:color w:val="000000" w:themeColor="text1"/>
          <w:sz w:val="32"/>
          <w:szCs w:val="32"/>
          <w14:textFill>
            <w14:solidFill>
              <w14:schemeClr w14:val="tx1"/>
            </w14:solidFill>
          </w14:textFill>
        </w:rPr>
        <w:t>文件或学校证明能体现指导教师的。</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_GB2312" w:eastAsia="仿宋_GB2312"/>
          <w:b w:val="0"/>
          <w:bCs w:val="0"/>
          <w:color w:val="000000" w:themeColor="text1"/>
          <w:sz w:val="32"/>
          <w:szCs w:val="32"/>
          <w14:textFill>
            <w14:solidFill>
              <w14:schemeClr w14:val="tx1"/>
            </w14:solidFill>
          </w14:textFill>
        </w:rPr>
      </w:pPr>
      <w:r>
        <w:rPr>
          <w:rFonts w:hint="eastAsia" w:ascii="黑体" w:eastAsia="黑体"/>
          <w:b w:val="0"/>
          <w:bCs w:val="0"/>
          <w:color w:val="000000" w:themeColor="text1"/>
          <w:sz w:val="32"/>
          <w:szCs w:val="32"/>
          <w14:textFill>
            <w14:solidFill>
              <w14:schemeClr w14:val="tx1"/>
            </w14:solidFill>
          </w14:textFill>
        </w:rPr>
        <w:t>六、关于公开课或专题讲座</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公开课或专题讲座必须有各级教育行政部门及所属教育教学研究机构（含教科所、普教室、电教馆、教师进修院校等）印发的文件（或出具的证明）。在省、市、县教育行政部门委托举办的教育教学培训班上授课（非培训班学员），可相应视同省、市、县级教学示范课、观摩研讨课或学科讲座。在教育部门开展的“一师一优课、一课一名师”评比中，国家级获奖视同1次省级教学示范课、观摩研讨课，省级获奖视同1次市级教学示范课、观摩研讨课，市级获奖视同1次县级教学示范课、观摩研讨课。</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b w:val="0"/>
          <w:bCs w:val="0"/>
          <w:color w:val="000000" w:themeColor="text1"/>
          <w:sz w:val="32"/>
          <w:szCs w:val="32"/>
          <w14:textFill>
            <w14:solidFill>
              <w14:schemeClr w14:val="tx1"/>
            </w14:solidFill>
          </w14:textFill>
        </w:rPr>
      </w:pPr>
      <w:r>
        <w:rPr>
          <w:rFonts w:hint="eastAsia" w:ascii="黑体" w:hAnsi="黑体" w:eastAsia="黑体"/>
          <w:b w:val="0"/>
          <w:bCs w:val="0"/>
          <w:color w:val="000000" w:themeColor="text1"/>
          <w:sz w:val="32"/>
          <w:szCs w:val="32"/>
          <w14:textFill>
            <w14:solidFill>
              <w14:schemeClr w14:val="tx1"/>
            </w14:solidFill>
          </w14:textFill>
        </w:rPr>
        <w:t>七</w:t>
      </w:r>
      <w:r>
        <w:rPr>
          <w:rFonts w:ascii="黑体" w:hAnsi="黑体" w:eastAsia="黑体"/>
          <w:b w:val="0"/>
          <w:bCs w:val="0"/>
          <w:color w:val="000000" w:themeColor="text1"/>
          <w:sz w:val="32"/>
          <w:szCs w:val="32"/>
          <w14:textFill>
            <w14:solidFill>
              <w14:schemeClr w14:val="tx1"/>
            </w14:solidFill>
          </w14:textFill>
        </w:rPr>
        <w:t>、关于综合表彰</w:t>
      </w:r>
    </w:p>
    <w:p>
      <w:pPr>
        <w:keepNext w:val="0"/>
        <w:keepLines w:val="0"/>
        <w:pageBreakBefore w:val="0"/>
        <w:widowControl w:val="0"/>
        <w:kinsoku/>
        <w:wordWrap/>
        <w:overflowPunct/>
        <w:topLinePunct w:val="0"/>
        <w:autoSpaceDE/>
        <w:autoSpaceDN/>
        <w:bidi w:val="0"/>
        <w:spacing w:line="480" w:lineRule="exact"/>
        <w:ind w:firstLine="6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综合表彰指劳动模范（先进工作者）、“五一劳动奖章”获得者、优秀共产党员、特级教师、杰出人民教师、模范教师、教育系统先进工作者、优秀教师、优秀教育工作者、优秀农村教师、实事杰出人民教师、师德标兵、“三八”红旗手、巾帼建功标兵等。</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专项表彰指中小学优秀校长、优秀少先队辅导员、优秀班主任、德育先进工作者、基础教育课程改革先进个人等。</w:t>
      </w:r>
    </w:p>
    <w:sectPr>
      <w:footerReference r:id="rId3" w:type="default"/>
      <w:pgSz w:w="11906" w:h="16838"/>
      <w:pgMar w:top="1418" w:right="1418" w:bottom="1418" w:left="1418"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1295471"/>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23"/>
    <w:rsid w:val="00002224"/>
    <w:rsid w:val="00012E9F"/>
    <w:rsid w:val="00015257"/>
    <w:rsid w:val="00022F0D"/>
    <w:rsid w:val="000409A3"/>
    <w:rsid w:val="0004795E"/>
    <w:rsid w:val="00091A26"/>
    <w:rsid w:val="000A6103"/>
    <w:rsid w:val="000B16F9"/>
    <w:rsid w:val="000B533A"/>
    <w:rsid w:val="000C0AE1"/>
    <w:rsid w:val="000D2C3E"/>
    <w:rsid w:val="000E48BF"/>
    <w:rsid w:val="000F039A"/>
    <w:rsid w:val="0010042D"/>
    <w:rsid w:val="00135A9E"/>
    <w:rsid w:val="00144E75"/>
    <w:rsid w:val="00153665"/>
    <w:rsid w:val="001542D5"/>
    <w:rsid w:val="00186E29"/>
    <w:rsid w:val="002128AC"/>
    <w:rsid w:val="00216F0E"/>
    <w:rsid w:val="002235FD"/>
    <w:rsid w:val="00225EE4"/>
    <w:rsid w:val="00241DE7"/>
    <w:rsid w:val="002429D2"/>
    <w:rsid w:val="002476B9"/>
    <w:rsid w:val="002506A7"/>
    <w:rsid w:val="00263A29"/>
    <w:rsid w:val="00271065"/>
    <w:rsid w:val="002D5E07"/>
    <w:rsid w:val="002E627D"/>
    <w:rsid w:val="003025E4"/>
    <w:rsid w:val="003106ED"/>
    <w:rsid w:val="00327BD7"/>
    <w:rsid w:val="003312E8"/>
    <w:rsid w:val="003529A3"/>
    <w:rsid w:val="003907A1"/>
    <w:rsid w:val="003A08A3"/>
    <w:rsid w:val="003A282F"/>
    <w:rsid w:val="003C288D"/>
    <w:rsid w:val="003D6BFD"/>
    <w:rsid w:val="00400624"/>
    <w:rsid w:val="00412D10"/>
    <w:rsid w:val="00413653"/>
    <w:rsid w:val="00427E6A"/>
    <w:rsid w:val="004364C3"/>
    <w:rsid w:val="00437A14"/>
    <w:rsid w:val="0047264D"/>
    <w:rsid w:val="00490F14"/>
    <w:rsid w:val="00496FA5"/>
    <w:rsid w:val="004A7972"/>
    <w:rsid w:val="004B4484"/>
    <w:rsid w:val="00503D5F"/>
    <w:rsid w:val="0051191C"/>
    <w:rsid w:val="00520389"/>
    <w:rsid w:val="00524DA5"/>
    <w:rsid w:val="00527CA3"/>
    <w:rsid w:val="00534C86"/>
    <w:rsid w:val="00540741"/>
    <w:rsid w:val="00565CC9"/>
    <w:rsid w:val="00567A33"/>
    <w:rsid w:val="005742D1"/>
    <w:rsid w:val="005A25D4"/>
    <w:rsid w:val="005A7F7E"/>
    <w:rsid w:val="005B1DBD"/>
    <w:rsid w:val="005B1E3E"/>
    <w:rsid w:val="005C4C01"/>
    <w:rsid w:val="005C4FA8"/>
    <w:rsid w:val="005F11F5"/>
    <w:rsid w:val="005F22E4"/>
    <w:rsid w:val="005F24EB"/>
    <w:rsid w:val="00636956"/>
    <w:rsid w:val="00643B44"/>
    <w:rsid w:val="00645855"/>
    <w:rsid w:val="00646592"/>
    <w:rsid w:val="00666C5F"/>
    <w:rsid w:val="0067171A"/>
    <w:rsid w:val="00681350"/>
    <w:rsid w:val="006D75D3"/>
    <w:rsid w:val="00706650"/>
    <w:rsid w:val="00716215"/>
    <w:rsid w:val="00720727"/>
    <w:rsid w:val="0073584D"/>
    <w:rsid w:val="00763482"/>
    <w:rsid w:val="00771396"/>
    <w:rsid w:val="00774CC9"/>
    <w:rsid w:val="00775E0A"/>
    <w:rsid w:val="00783A34"/>
    <w:rsid w:val="00793006"/>
    <w:rsid w:val="007A628E"/>
    <w:rsid w:val="007F4D02"/>
    <w:rsid w:val="00822252"/>
    <w:rsid w:val="00823380"/>
    <w:rsid w:val="0083320B"/>
    <w:rsid w:val="008516DB"/>
    <w:rsid w:val="00874D2D"/>
    <w:rsid w:val="00874EB7"/>
    <w:rsid w:val="00876072"/>
    <w:rsid w:val="00881A7F"/>
    <w:rsid w:val="008855EE"/>
    <w:rsid w:val="0088788B"/>
    <w:rsid w:val="0089540E"/>
    <w:rsid w:val="00897775"/>
    <w:rsid w:val="008A581D"/>
    <w:rsid w:val="008B3653"/>
    <w:rsid w:val="008C00D3"/>
    <w:rsid w:val="008C7A78"/>
    <w:rsid w:val="008E414E"/>
    <w:rsid w:val="008F70AA"/>
    <w:rsid w:val="00912C0A"/>
    <w:rsid w:val="0094430B"/>
    <w:rsid w:val="00946F19"/>
    <w:rsid w:val="00961884"/>
    <w:rsid w:val="009735DC"/>
    <w:rsid w:val="00976417"/>
    <w:rsid w:val="00983C00"/>
    <w:rsid w:val="00984D1B"/>
    <w:rsid w:val="009B0A77"/>
    <w:rsid w:val="009C2161"/>
    <w:rsid w:val="009C5D21"/>
    <w:rsid w:val="009E5B20"/>
    <w:rsid w:val="009F0FC8"/>
    <w:rsid w:val="009F6415"/>
    <w:rsid w:val="009F6773"/>
    <w:rsid w:val="00A03C3F"/>
    <w:rsid w:val="00A42EB8"/>
    <w:rsid w:val="00A6311A"/>
    <w:rsid w:val="00A63F9D"/>
    <w:rsid w:val="00A728C6"/>
    <w:rsid w:val="00A81FAA"/>
    <w:rsid w:val="00AC61E4"/>
    <w:rsid w:val="00AD3139"/>
    <w:rsid w:val="00B314EC"/>
    <w:rsid w:val="00B402CE"/>
    <w:rsid w:val="00B44A56"/>
    <w:rsid w:val="00B537AF"/>
    <w:rsid w:val="00B96F1E"/>
    <w:rsid w:val="00BB7277"/>
    <w:rsid w:val="00BC6F23"/>
    <w:rsid w:val="00BD4869"/>
    <w:rsid w:val="00BE71C6"/>
    <w:rsid w:val="00C26619"/>
    <w:rsid w:val="00C27130"/>
    <w:rsid w:val="00C60394"/>
    <w:rsid w:val="00C6504F"/>
    <w:rsid w:val="00C9055F"/>
    <w:rsid w:val="00C90CEF"/>
    <w:rsid w:val="00C93467"/>
    <w:rsid w:val="00C97B4F"/>
    <w:rsid w:val="00CD2FED"/>
    <w:rsid w:val="00CD6F12"/>
    <w:rsid w:val="00CE1958"/>
    <w:rsid w:val="00CF3CB0"/>
    <w:rsid w:val="00CF7F0C"/>
    <w:rsid w:val="00D10A62"/>
    <w:rsid w:val="00D24271"/>
    <w:rsid w:val="00D84C74"/>
    <w:rsid w:val="00D86A98"/>
    <w:rsid w:val="00D91E17"/>
    <w:rsid w:val="00DC6979"/>
    <w:rsid w:val="00DE1AF1"/>
    <w:rsid w:val="00DF1032"/>
    <w:rsid w:val="00E0294C"/>
    <w:rsid w:val="00E0552E"/>
    <w:rsid w:val="00E4020D"/>
    <w:rsid w:val="00E4573F"/>
    <w:rsid w:val="00E47424"/>
    <w:rsid w:val="00E561C0"/>
    <w:rsid w:val="00E75CF4"/>
    <w:rsid w:val="00E83646"/>
    <w:rsid w:val="00E91696"/>
    <w:rsid w:val="00E93CB9"/>
    <w:rsid w:val="00EC0BE6"/>
    <w:rsid w:val="00EE0E3E"/>
    <w:rsid w:val="00EE1B5E"/>
    <w:rsid w:val="00EE1F65"/>
    <w:rsid w:val="00F10B26"/>
    <w:rsid w:val="00F47FD3"/>
    <w:rsid w:val="00F53C38"/>
    <w:rsid w:val="00F85AEE"/>
    <w:rsid w:val="00F907E8"/>
    <w:rsid w:val="00FA0125"/>
    <w:rsid w:val="00FA47F9"/>
    <w:rsid w:val="00FE7539"/>
    <w:rsid w:val="0AB52D43"/>
    <w:rsid w:val="23163662"/>
    <w:rsid w:val="23DA0231"/>
    <w:rsid w:val="60622FB4"/>
    <w:rsid w:val="68616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b/>
      <w:bCs/>
      <w:kern w:val="36"/>
      <w:sz w:val="44"/>
      <w:szCs w:val="4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32493-A73A-4681-BDBF-05111E30628F}">
  <ds:schemaRefs/>
</ds:datastoreItem>
</file>

<file path=docProps/app.xml><?xml version="1.0" encoding="utf-8"?>
<Properties xmlns="http://schemas.openxmlformats.org/officeDocument/2006/extended-properties" xmlns:vt="http://schemas.openxmlformats.org/officeDocument/2006/docPropsVTypes">
  <Template>Normal</Template>
  <Pages>10</Pages>
  <Words>5062</Words>
  <Characters>5235</Characters>
  <Lines>39</Lines>
  <Paragraphs>10</Paragraphs>
  <TotalTime>7</TotalTime>
  <ScaleCrop>false</ScaleCrop>
  <LinksUpToDate>false</LinksUpToDate>
  <CharactersWithSpaces>5336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2021-09-22T01:46:00Z</dcterms:created>
  <dc:creator>Administrator</dc:creator>
  <cp:lastModifiedBy>一根葱</cp:lastModifiedBy>
  <cp:lastPrinted>2021-09-24T01:52:00Z</cp:lastPrinted>
  <dcterms:modified xsi:type="dcterms:W3CDTF">2021-09-24T07:28:24Z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D33D599C06474BA294F03C628F3E87B7</vt:lpwstr>
  </property>
</Properties>
</file>