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仿宋_GB2312"/>
          <w:sz w:val="32"/>
          <w:szCs w:val="32"/>
        </w:rPr>
      </w:pPr>
      <w:bookmarkStart w:id="0" w:name="_GoBack"/>
      <w:bookmarkEnd w:id="0"/>
      <w:r>
        <w:rPr>
          <w:rFonts w:hint="eastAsia" w:ascii="黑体" w:hAnsi="黑体" w:eastAsia="黑体" w:cs="仿宋_GB2312"/>
          <w:sz w:val="32"/>
          <w:szCs w:val="32"/>
        </w:rPr>
        <w:t>附件1</w:t>
      </w:r>
    </w:p>
    <w:p>
      <w:pPr>
        <w:spacing w:line="560" w:lineRule="exact"/>
        <w:jc w:val="center"/>
        <w:rPr>
          <w:rFonts w:ascii="黑体" w:hAnsi="黑体" w:eastAsia="黑体" w:cs="仿宋_GB2312"/>
          <w:sz w:val="32"/>
          <w:szCs w:val="32"/>
        </w:rPr>
      </w:pPr>
    </w:p>
    <w:p>
      <w:pPr>
        <w:spacing w:line="560" w:lineRule="exact"/>
        <w:jc w:val="center"/>
        <w:rPr>
          <w:rFonts w:ascii="方正小标宋简体" w:hAnsi="黑体" w:eastAsia="方正小标宋简体" w:cs="仿宋_GB2312"/>
          <w:sz w:val="44"/>
          <w:szCs w:val="44"/>
        </w:rPr>
      </w:pPr>
      <w:r>
        <w:rPr>
          <w:rFonts w:hint="eastAsia" w:ascii="方正小标宋简体" w:hAnsi="黑体" w:eastAsia="方正小标宋简体" w:cs="仿宋_GB2312"/>
          <w:sz w:val="44"/>
          <w:szCs w:val="44"/>
        </w:rPr>
        <w:t>2021年度**乡镇**村支持补齐必要的农村</w:t>
      </w:r>
    </w:p>
    <w:p>
      <w:pPr>
        <w:spacing w:line="560" w:lineRule="exact"/>
        <w:jc w:val="center"/>
        <w:rPr>
          <w:rFonts w:ascii="方正小标宋简体" w:hAnsi="黑体" w:eastAsia="方正小标宋简体" w:cs="仿宋_GB2312"/>
          <w:sz w:val="44"/>
          <w:szCs w:val="44"/>
        </w:rPr>
      </w:pPr>
      <w:r>
        <w:rPr>
          <w:rFonts w:hint="eastAsia" w:ascii="方正小标宋简体" w:hAnsi="黑体" w:eastAsia="方正小标宋简体" w:cs="仿宋_GB2312"/>
          <w:sz w:val="44"/>
          <w:szCs w:val="44"/>
        </w:rPr>
        <w:t>人居环境整治和小型公益性基础设施</w:t>
      </w:r>
    </w:p>
    <w:p>
      <w:pPr>
        <w:spacing w:line="560" w:lineRule="exact"/>
        <w:jc w:val="center"/>
        <w:rPr>
          <w:rFonts w:ascii="方正小标宋简体" w:hAnsi="黑体" w:eastAsia="方正小标宋简体" w:cs="仿宋_GB2312"/>
          <w:sz w:val="44"/>
          <w:szCs w:val="44"/>
        </w:rPr>
      </w:pPr>
      <w:r>
        <w:rPr>
          <w:rFonts w:hint="eastAsia" w:ascii="方正小标宋简体" w:hAnsi="黑体" w:eastAsia="方正小标宋简体" w:cs="仿宋_GB2312"/>
          <w:sz w:val="44"/>
          <w:szCs w:val="44"/>
        </w:rPr>
        <w:t>短板项目实施方案</w:t>
      </w:r>
    </w:p>
    <w:p>
      <w:pPr>
        <w:ind w:firstLine="551" w:firstLineChars="196"/>
        <w:rPr>
          <w:rFonts w:ascii="宋体" w:hAnsi="宋体"/>
          <w:b/>
          <w:sz w:val="28"/>
          <w:szCs w:val="28"/>
        </w:rPr>
      </w:pPr>
    </w:p>
    <w:p>
      <w:pPr>
        <w:ind w:firstLine="784" w:firstLineChars="245"/>
        <w:rPr>
          <w:rFonts w:ascii="黑体" w:hAnsi="黑体" w:eastAsia="黑体"/>
          <w:sz w:val="32"/>
          <w:szCs w:val="32"/>
        </w:rPr>
      </w:pPr>
      <w:r>
        <w:rPr>
          <w:rFonts w:hint="eastAsia" w:ascii="黑体" w:hAnsi="黑体" w:eastAsia="黑体"/>
          <w:sz w:val="32"/>
          <w:szCs w:val="32"/>
        </w:rPr>
        <w:t>一、项目所在村基本情况</w:t>
      </w:r>
    </w:p>
    <w:p>
      <w:pPr>
        <w:ind w:firstLine="640" w:firstLineChars="200"/>
        <w:rPr>
          <w:rFonts w:ascii="仿宋_GB2312" w:eastAsia="仿宋_GB2312"/>
          <w:sz w:val="32"/>
          <w:szCs w:val="32"/>
        </w:rPr>
      </w:pPr>
      <w:r>
        <w:rPr>
          <w:rFonts w:hint="eastAsia" w:ascii="仿宋_GB2312" w:eastAsia="仿宋_GB2312"/>
          <w:sz w:val="32"/>
          <w:szCs w:val="32"/>
        </w:rPr>
        <w:t>（需体现总户数，2020年经营性村财收入等内容）</w:t>
      </w:r>
    </w:p>
    <w:p>
      <w:pPr>
        <w:ind w:firstLine="627" w:firstLineChars="196"/>
        <w:rPr>
          <w:rFonts w:ascii="黑体" w:hAnsi="黑体" w:eastAsia="黑体"/>
          <w:sz w:val="32"/>
          <w:szCs w:val="32"/>
        </w:rPr>
      </w:pPr>
      <w:r>
        <w:rPr>
          <w:rFonts w:hint="eastAsia" w:ascii="黑体" w:hAnsi="黑体" w:eastAsia="黑体"/>
          <w:sz w:val="32"/>
          <w:szCs w:val="32"/>
        </w:rPr>
        <w:t>二、项目建设内容及预估进度计划</w:t>
      </w:r>
    </w:p>
    <w:p>
      <w:pPr>
        <w:ind w:firstLine="640" w:firstLineChars="200"/>
        <w:rPr>
          <w:rFonts w:ascii="仿宋_GB2312" w:eastAsia="仿宋_GB2312"/>
          <w:sz w:val="32"/>
          <w:szCs w:val="32"/>
        </w:rPr>
      </w:pPr>
      <w:r>
        <w:rPr>
          <w:rFonts w:hint="eastAsia" w:ascii="仿宋_GB2312" w:eastAsia="仿宋_GB2312"/>
          <w:sz w:val="32"/>
          <w:szCs w:val="32"/>
        </w:rPr>
        <w:t>（需明确项目名称、主要建设内容、投资估算、节点计划）</w:t>
      </w:r>
    </w:p>
    <w:p>
      <w:pPr>
        <w:ind w:firstLine="627" w:firstLineChars="196"/>
        <w:rPr>
          <w:rFonts w:ascii="黑体" w:hAnsi="黑体" w:eastAsia="黑体"/>
          <w:sz w:val="32"/>
          <w:szCs w:val="32"/>
        </w:rPr>
      </w:pPr>
      <w:r>
        <w:rPr>
          <w:rFonts w:hint="eastAsia" w:ascii="黑体" w:hAnsi="黑体" w:eastAsia="黑体"/>
          <w:sz w:val="32"/>
          <w:szCs w:val="32"/>
        </w:rPr>
        <w:t>三、项目效果</w:t>
      </w:r>
    </w:p>
    <w:p>
      <w:pPr>
        <w:ind w:firstLine="640" w:firstLineChars="200"/>
        <w:rPr>
          <w:rFonts w:ascii="仿宋_GB2312" w:eastAsia="仿宋_GB2312"/>
          <w:sz w:val="32"/>
          <w:szCs w:val="32"/>
        </w:rPr>
      </w:pPr>
      <w:r>
        <w:rPr>
          <w:rFonts w:hint="eastAsia" w:ascii="仿宋_GB2312" w:eastAsia="仿宋_GB2312"/>
          <w:sz w:val="32"/>
          <w:szCs w:val="32"/>
        </w:rPr>
        <w:t>参照绩效目标的指标内容</w:t>
      </w:r>
    </w:p>
    <w:p>
      <w:pPr>
        <w:ind w:firstLine="640" w:firstLineChars="200"/>
        <w:rPr>
          <w:rFonts w:ascii="黑体" w:hAnsi="黑体" w:eastAsia="黑体"/>
          <w:sz w:val="32"/>
          <w:szCs w:val="32"/>
        </w:rPr>
      </w:pPr>
      <w:r>
        <w:rPr>
          <w:rFonts w:hint="eastAsia" w:ascii="黑体" w:hAnsi="黑体" w:eastAsia="黑体"/>
          <w:sz w:val="32"/>
          <w:szCs w:val="32"/>
        </w:rPr>
        <w:t>四、工作措施</w:t>
      </w:r>
    </w:p>
    <w:p>
      <w:pPr>
        <w:rPr>
          <w:rFonts w:ascii="仿宋_GB2312" w:hAnsi="宋体" w:eastAsia="仿宋_GB2312"/>
          <w:b/>
          <w:sz w:val="32"/>
          <w:szCs w:val="32"/>
        </w:rPr>
      </w:pPr>
    </w:p>
    <w:p>
      <w:pPr>
        <w:jc w:val="right"/>
        <w:rPr>
          <w:rFonts w:ascii="仿宋_GB2312" w:hAnsi="宋体" w:eastAsia="仿宋_GB2312"/>
          <w:sz w:val="32"/>
          <w:szCs w:val="32"/>
        </w:rPr>
      </w:pPr>
    </w:p>
    <w:p>
      <w:pPr>
        <w:jc w:val="right"/>
        <w:rPr>
          <w:rFonts w:ascii="仿宋_GB2312" w:hAnsi="宋体" w:eastAsia="仿宋_GB2312"/>
          <w:sz w:val="32"/>
          <w:szCs w:val="32"/>
        </w:rPr>
      </w:pPr>
    </w:p>
    <w:p>
      <w:pPr>
        <w:tabs>
          <w:tab w:val="left" w:pos="5445"/>
        </w:tabs>
        <w:jc w:val="right"/>
        <w:rPr>
          <w:rFonts w:ascii="仿宋_GB2312" w:hAnsi="宋体" w:eastAsia="仿宋_GB2312"/>
          <w:sz w:val="32"/>
          <w:szCs w:val="32"/>
        </w:rPr>
      </w:pPr>
      <w:r>
        <w:rPr>
          <w:rFonts w:hint="eastAsia" w:ascii="仿宋_GB2312" w:hAnsi="宋体" w:eastAsia="仿宋_GB2312"/>
          <w:sz w:val="32"/>
          <w:szCs w:val="32"/>
        </w:rPr>
        <w:t>永春县**镇**村委员会（公章）</w:t>
      </w:r>
    </w:p>
    <w:p>
      <w:pPr>
        <w:tabs>
          <w:tab w:val="left" w:pos="5445"/>
        </w:tabs>
        <w:rPr>
          <w:rFonts w:ascii="仿宋_GB2312" w:hAnsi="宋体" w:eastAsia="仿宋_GB2312"/>
          <w:sz w:val="32"/>
          <w:szCs w:val="32"/>
        </w:rPr>
      </w:pPr>
      <w:r>
        <w:rPr>
          <w:rFonts w:hint="eastAsia" w:ascii="仿宋_GB2312" w:hAnsi="宋体" w:eastAsia="仿宋_GB2312"/>
          <w:sz w:val="32"/>
          <w:szCs w:val="32"/>
        </w:rPr>
        <w:t xml:space="preserve">                                2021年**月**日</w:t>
      </w:r>
    </w:p>
    <w:p>
      <w:pPr>
        <w:kinsoku w:val="0"/>
        <w:spacing w:line="600" w:lineRule="exac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sectPr>
          <w:footerReference r:id="rId3" w:type="default"/>
          <w:pgSz w:w="11906" w:h="16838"/>
          <w:pgMar w:top="2098" w:right="1588" w:bottom="2098" w:left="1588" w:header="851" w:footer="992" w:gutter="0"/>
          <w:cols w:space="0" w:num="1"/>
          <w:docGrid w:type="lines" w:linePitch="312" w:charSpace="0"/>
        </w:sectPr>
      </w:pPr>
      <w:r>
        <w:rPr>
          <w:rFonts w:ascii="仿宋_GB2312" w:hAnsi="仿宋_GB2312" w:eastAsia="仿宋_GB2312" w:cs="仿宋_GB2312"/>
          <w:sz w:val="32"/>
          <w:szCs w:val="32"/>
        </w:rPr>
        <w:br w:type="page"/>
      </w:r>
    </w:p>
    <w:p>
      <w:pPr>
        <w:kinsoku w:val="0"/>
        <w:spacing w:line="600" w:lineRule="exact"/>
        <w:rPr>
          <w:rFonts w:ascii="黑体" w:hAnsi="黑体" w:eastAsia="黑体" w:cs="仿宋_GB2312"/>
          <w:sz w:val="32"/>
          <w:szCs w:val="32"/>
        </w:rPr>
      </w:pPr>
      <w:r>
        <w:rPr>
          <w:rFonts w:hint="eastAsia" w:ascii="黑体" w:hAnsi="黑体" w:eastAsia="黑体" w:cs="仿宋_GB2312"/>
          <w:sz w:val="32"/>
          <w:szCs w:val="32"/>
        </w:rPr>
        <w:t>附件2</w:t>
      </w:r>
    </w:p>
    <w:p>
      <w:pPr>
        <w:kinsoku w:val="0"/>
        <w:spacing w:line="600" w:lineRule="exact"/>
        <w:rPr>
          <w:rFonts w:ascii="黑体" w:hAnsi="黑体" w:eastAsia="黑体" w:cs="仿宋_GB2312"/>
          <w:sz w:val="32"/>
          <w:szCs w:val="32"/>
        </w:rPr>
      </w:pPr>
    </w:p>
    <w:p>
      <w:pPr>
        <w:spacing w:line="600" w:lineRule="exact"/>
        <w:jc w:val="center"/>
        <w:rPr>
          <w:rFonts w:ascii="方正小标宋简体" w:hAnsi="黑体" w:eastAsia="方正小标宋简体" w:cs="仿宋_GB2312"/>
          <w:sz w:val="44"/>
          <w:szCs w:val="44"/>
        </w:rPr>
      </w:pPr>
      <w:r>
        <w:rPr>
          <w:rFonts w:hint="eastAsia" w:ascii="方正小标宋简体" w:hAnsi="黑体" w:eastAsia="方正小标宋简体" w:cs="仿宋_GB2312"/>
          <w:sz w:val="44"/>
          <w:szCs w:val="44"/>
        </w:rPr>
        <w:t>2021年度省级财政衔接推进乡村振兴补助资金（支持补齐必要的</w:t>
      </w:r>
    </w:p>
    <w:p>
      <w:pPr>
        <w:spacing w:line="600" w:lineRule="exact"/>
        <w:jc w:val="center"/>
        <w:rPr>
          <w:rFonts w:ascii="方正小标宋简体" w:hAnsi="黑体" w:eastAsia="方正小标宋简体" w:cs="仿宋_GB2312"/>
          <w:sz w:val="44"/>
          <w:szCs w:val="44"/>
        </w:rPr>
      </w:pPr>
      <w:r>
        <w:rPr>
          <w:rFonts w:hint="eastAsia" w:ascii="方正小标宋简体" w:hAnsi="黑体" w:eastAsia="方正小标宋简体" w:cs="仿宋_GB2312"/>
          <w:sz w:val="44"/>
          <w:szCs w:val="44"/>
        </w:rPr>
        <w:t>农村人居环境整治和小型公益性基础设施短板）建设项目情况表</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乡镇（公章）:                                     填报日期：</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700"/>
        <w:gridCol w:w="5511"/>
        <w:gridCol w:w="1435"/>
        <w:gridCol w:w="1561"/>
        <w:gridCol w:w="16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3" w:type="pct"/>
            <w:vAlign w:val="center"/>
          </w:tcPr>
          <w:p>
            <w:pPr>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序号</w:t>
            </w:r>
          </w:p>
        </w:tc>
        <w:tc>
          <w:tcPr>
            <w:tcW w:w="661" w:type="pct"/>
            <w:vAlign w:val="center"/>
          </w:tcPr>
          <w:p>
            <w:pPr>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行政村名称</w:t>
            </w:r>
          </w:p>
        </w:tc>
        <w:tc>
          <w:tcPr>
            <w:tcW w:w="2143" w:type="pct"/>
            <w:vAlign w:val="center"/>
          </w:tcPr>
          <w:p>
            <w:pPr>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建设项目名称及主要内容、投资估算</w:t>
            </w:r>
          </w:p>
        </w:tc>
        <w:tc>
          <w:tcPr>
            <w:tcW w:w="558" w:type="pct"/>
            <w:vAlign w:val="center"/>
          </w:tcPr>
          <w:p>
            <w:pPr>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投资总额</w:t>
            </w:r>
          </w:p>
          <w:p>
            <w:pPr>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（万元）</w:t>
            </w:r>
          </w:p>
        </w:tc>
        <w:tc>
          <w:tcPr>
            <w:tcW w:w="607" w:type="pct"/>
            <w:vAlign w:val="center"/>
          </w:tcPr>
          <w:p>
            <w:pPr>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补助金额</w:t>
            </w:r>
          </w:p>
          <w:p>
            <w:pPr>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（万元）</w:t>
            </w:r>
          </w:p>
        </w:tc>
        <w:tc>
          <w:tcPr>
            <w:tcW w:w="658" w:type="pct"/>
            <w:vAlign w:val="center"/>
          </w:tcPr>
          <w:p>
            <w:pPr>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3" w:type="pct"/>
            <w:vAlign w:val="center"/>
          </w:tcPr>
          <w:p>
            <w:pPr>
              <w:jc w:val="center"/>
              <w:rPr>
                <w:rFonts w:ascii="仿宋_GB2312" w:hAnsi="仿宋_GB2312" w:eastAsia="仿宋_GB2312" w:cs="仿宋_GB2312"/>
                <w:sz w:val="32"/>
                <w:szCs w:val="32"/>
              </w:rPr>
            </w:pPr>
          </w:p>
        </w:tc>
        <w:tc>
          <w:tcPr>
            <w:tcW w:w="661" w:type="pct"/>
            <w:vAlign w:val="center"/>
          </w:tcPr>
          <w:p>
            <w:pPr>
              <w:jc w:val="center"/>
              <w:rPr>
                <w:rFonts w:ascii="仿宋_GB2312" w:hAnsi="仿宋_GB2312" w:eastAsia="仿宋_GB2312" w:cs="仿宋_GB2312"/>
                <w:sz w:val="32"/>
                <w:szCs w:val="32"/>
              </w:rPr>
            </w:pPr>
          </w:p>
        </w:tc>
        <w:tc>
          <w:tcPr>
            <w:tcW w:w="2143" w:type="pct"/>
            <w:vAlign w:val="center"/>
          </w:tcPr>
          <w:p>
            <w:pPr>
              <w:jc w:val="center"/>
              <w:rPr>
                <w:rFonts w:ascii="仿宋_GB2312" w:hAnsi="仿宋_GB2312" w:eastAsia="仿宋_GB2312" w:cs="仿宋_GB2312"/>
                <w:sz w:val="32"/>
                <w:szCs w:val="32"/>
              </w:rPr>
            </w:pPr>
          </w:p>
        </w:tc>
        <w:tc>
          <w:tcPr>
            <w:tcW w:w="558" w:type="pct"/>
            <w:vAlign w:val="center"/>
          </w:tcPr>
          <w:p>
            <w:pPr>
              <w:jc w:val="center"/>
              <w:rPr>
                <w:rFonts w:ascii="仿宋_GB2312" w:hAnsi="仿宋_GB2312" w:eastAsia="仿宋_GB2312" w:cs="仿宋_GB2312"/>
                <w:sz w:val="32"/>
                <w:szCs w:val="32"/>
              </w:rPr>
            </w:pPr>
          </w:p>
        </w:tc>
        <w:tc>
          <w:tcPr>
            <w:tcW w:w="607" w:type="pct"/>
            <w:vAlign w:val="center"/>
          </w:tcPr>
          <w:p>
            <w:pPr>
              <w:jc w:val="center"/>
              <w:rPr>
                <w:rFonts w:ascii="仿宋_GB2312" w:hAnsi="仿宋_GB2312" w:eastAsia="仿宋_GB2312" w:cs="仿宋_GB2312"/>
                <w:sz w:val="32"/>
                <w:szCs w:val="32"/>
              </w:rPr>
            </w:pPr>
          </w:p>
        </w:tc>
        <w:tc>
          <w:tcPr>
            <w:tcW w:w="658" w:type="pct"/>
            <w:vAlign w:val="center"/>
          </w:tcPr>
          <w:p>
            <w:pPr>
              <w:jc w:val="center"/>
              <w:rPr>
                <w:rFonts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3" w:type="pct"/>
            <w:vAlign w:val="center"/>
          </w:tcPr>
          <w:p>
            <w:pPr>
              <w:jc w:val="center"/>
              <w:rPr>
                <w:rFonts w:ascii="仿宋_GB2312" w:hAnsi="仿宋_GB2312" w:eastAsia="仿宋_GB2312" w:cs="仿宋_GB2312"/>
                <w:sz w:val="32"/>
                <w:szCs w:val="32"/>
              </w:rPr>
            </w:pPr>
          </w:p>
        </w:tc>
        <w:tc>
          <w:tcPr>
            <w:tcW w:w="661" w:type="pct"/>
            <w:vAlign w:val="center"/>
          </w:tcPr>
          <w:p>
            <w:pPr>
              <w:jc w:val="center"/>
              <w:rPr>
                <w:rFonts w:ascii="仿宋_GB2312" w:hAnsi="仿宋_GB2312" w:eastAsia="仿宋_GB2312" w:cs="仿宋_GB2312"/>
                <w:sz w:val="32"/>
                <w:szCs w:val="32"/>
              </w:rPr>
            </w:pPr>
          </w:p>
        </w:tc>
        <w:tc>
          <w:tcPr>
            <w:tcW w:w="2143" w:type="pct"/>
            <w:vAlign w:val="center"/>
          </w:tcPr>
          <w:p>
            <w:pPr>
              <w:jc w:val="center"/>
              <w:rPr>
                <w:rFonts w:ascii="仿宋_GB2312" w:hAnsi="仿宋_GB2312" w:eastAsia="仿宋_GB2312" w:cs="仿宋_GB2312"/>
                <w:sz w:val="32"/>
                <w:szCs w:val="32"/>
              </w:rPr>
            </w:pPr>
          </w:p>
        </w:tc>
        <w:tc>
          <w:tcPr>
            <w:tcW w:w="558" w:type="pct"/>
            <w:vAlign w:val="center"/>
          </w:tcPr>
          <w:p>
            <w:pPr>
              <w:jc w:val="center"/>
              <w:rPr>
                <w:rFonts w:ascii="仿宋_GB2312" w:hAnsi="仿宋_GB2312" w:eastAsia="仿宋_GB2312" w:cs="仿宋_GB2312"/>
                <w:sz w:val="32"/>
                <w:szCs w:val="32"/>
              </w:rPr>
            </w:pPr>
          </w:p>
        </w:tc>
        <w:tc>
          <w:tcPr>
            <w:tcW w:w="607" w:type="pct"/>
            <w:vAlign w:val="center"/>
          </w:tcPr>
          <w:p>
            <w:pPr>
              <w:jc w:val="center"/>
              <w:rPr>
                <w:rFonts w:ascii="仿宋_GB2312" w:hAnsi="仿宋_GB2312" w:eastAsia="仿宋_GB2312" w:cs="仿宋_GB2312"/>
                <w:sz w:val="32"/>
                <w:szCs w:val="32"/>
              </w:rPr>
            </w:pPr>
          </w:p>
        </w:tc>
        <w:tc>
          <w:tcPr>
            <w:tcW w:w="658" w:type="pct"/>
            <w:vAlign w:val="center"/>
          </w:tcPr>
          <w:p>
            <w:pPr>
              <w:jc w:val="center"/>
              <w:rPr>
                <w:rFonts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3" w:type="pct"/>
            <w:vAlign w:val="center"/>
          </w:tcPr>
          <w:p>
            <w:pPr>
              <w:jc w:val="center"/>
              <w:rPr>
                <w:rFonts w:ascii="仿宋_GB2312" w:hAnsi="仿宋_GB2312" w:eastAsia="仿宋_GB2312" w:cs="仿宋_GB2312"/>
                <w:sz w:val="32"/>
                <w:szCs w:val="32"/>
              </w:rPr>
            </w:pPr>
          </w:p>
        </w:tc>
        <w:tc>
          <w:tcPr>
            <w:tcW w:w="661" w:type="pct"/>
            <w:vAlign w:val="center"/>
          </w:tcPr>
          <w:p>
            <w:pPr>
              <w:jc w:val="center"/>
              <w:rPr>
                <w:rFonts w:ascii="仿宋_GB2312" w:hAnsi="仿宋_GB2312" w:eastAsia="仿宋_GB2312" w:cs="仿宋_GB2312"/>
                <w:sz w:val="32"/>
                <w:szCs w:val="32"/>
              </w:rPr>
            </w:pPr>
          </w:p>
        </w:tc>
        <w:tc>
          <w:tcPr>
            <w:tcW w:w="2143" w:type="pct"/>
            <w:vAlign w:val="center"/>
          </w:tcPr>
          <w:p>
            <w:pPr>
              <w:jc w:val="center"/>
              <w:rPr>
                <w:rFonts w:ascii="仿宋_GB2312" w:hAnsi="仿宋_GB2312" w:eastAsia="仿宋_GB2312" w:cs="仿宋_GB2312"/>
                <w:sz w:val="32"/>
                <w:szCs w:val="32"/>
              </w:rPr>
            </w:pPr>
          </w:p>
        </w:tc>
        <w:tc>
          <w:tcPr>
            <w:tcW w:w="558" w:type="pct"/>
            <w:vAlign w:val="center"/>
          </w:tcPr>
          <w:p>
            <w:pPr>
              <w:jc w:val="center"/>
              <w:rPr>
                <w:rFonts w:ascii="仿宋_GB2312" w:hAnsi="仿宋_GB2312" w:eastAsia="仿宋_GB2312" w:cs="仿宋_GB2312"/>
                <w:sz w:val="32"/>
                <w:szCs w:val="32"/>
              </w:rPr>
            </w:pPr>
          </w:p>
        </w:tc>
        <w:tc>
          <w:tcPr>
            <w:tcW w:w="607" w:type="pct"/>
            <w:vAlign w:val="center"/>
          </w:tcPr>
          <w:p>
            <w:pPr>
              <w:jc w:val="center"/>
              <w:rPr>
                <w:rFonts w:ascii="仿宋_GB2312" w:hAnsi="仿宋_GB2312" w:eastAsia="仿宋_GB2312" w:cs="仿宋_GB2312"/>
                <w:sz w:val="32"/>
                <w:szCs w:val="32"/>
              </w:rPr>
            </w:pPr>
          </w:p>
        </w:tc>
        <w:tc>
          <w:tcPr>
            <w:tcW w:w="658" w:type="pct"/>
            <w:vAlign w:val="center"/>
          </w:tcPr>
          <w:p>
            <w:pPr>
              <w:jc w:val="center"/>
              <w:rPr>
                <w:rFonts w:ascii="仿宋_GB2312" w:hAnsi="仿宋_GB2312" w:eastAsia="仿宋_GB2312" w:cs="仿宋_GB2312"/>
                <w:sz w:val="32"/>
                <w:szCs w:val="32"/>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主要领导：                                  分管领导：                 </w:t>
      </w:r>
    </w:p>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588" w:right="2098" w:bottom="1588" w:left="2098" w:header="851" w:footer="992" w:gutter="0"/>
          <w:cols w:space="0" w:num="1"/>
          <w:docGrid w:type="lines" w:linePitch="312" w:charSpace="0"/>
        </w:sectPr>
      </w:pPr>
    </w:p>
    <w:p>
      <w:pPr>
        <w:rPr>
          <w:rFonts w:ascii="黑体" w:hAnsi="黑体" w:eastAsia="黑体" w:cs="仿宋_GB2312"/>
          <w:sz w:val="32"/>
          <w:szCs w:val="32"/>
        </w:rPr>
      </w:pPr>
      <w:r>
        <w:rPr>
          <w:rFonts w:hint="eastAsia" w:ascii="黑体" w:hAnsi="黑体" w:eastAsia="黑体" w:cs="仿宋_GB2312"/>
          <w:sz w:val="32"/>
          <w:szCs w:val="32"/>
        </w:rPr>
        <w:t>附件3</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6"/>
        <w:gridCol w:w="882"/>
        <w:gridCol w:w="692"/>
        <w:gridCol w:w="1760"/>
        <w:gridCol w:w="1457"/>
        <w:gridCol w:w="594"/>
        <w:gridCol w:w="965"/>
        <w:gridCol w:w="426"/>
        <w:gridCol w:w="13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5" w:hRule="atLeast"/>
        </w:trPr>
        <w:tc>
          <w:tcPr>
            <w:tcW w:w="8946" w:type="dxa"/>
            <w:gridSpan w:val="9"/>
            <w:tcBorders>
              <w:top w:val="nil"/>
              <w:left w:val="nil"/>
              <w:bottom w:val="single" w:color="000000" w:themeColor="text1" w:sz="4" w:space="0"/>
              <w:right w:val="nil"/>
            </w:tcBorders>
          </w:tcPr>
          <w:p>
            <w:pPr>
              <w:spacing w:line="60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永春县2021年度省级财政衔接推进乡村振兴补助资金绩效目标</w:t>
            </w:r>
          </w:p>
          <w:p>
            <w:pPr>
              <w:spacing w:line="600" w:lineRule="exact"/>
              <w:jc w:val="center"/>
              <w:rPr>
                <w:rFonts w:ascii="方正小标宋简体" w:hAnsi="仿宋_GB2312" w:eastAsia="方正小标宋简体" w:cs="仿宋_GB2312"/>
                <w:sz w:val="44"/>
                <w:szCs w:val="4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5" w:hRule="atLeast"/>
        </w:trPr>
        <w:tc>
          <w:tcPr>
            <w:tcW w:w="2420" w:type="dxa"/>
            <w:gridSpan w:val="3"/>
            <w:tcBorders>
              <w:top w:val="single" w:color="000000" w:themeColor="text1" w:sz="4" w:space="0"/>
            </w:tcBorders>
            <w:noWrap/>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项 目 名 称</w:t>
            </w:r>
          </w:p>
        </w:tc>
        <w:tc>
          <w:tcPr>
            <w:tcW w:w="6526" w:type="dxa"/>
            <w:gridSpan w:val="6"/>
            <w:tcBorders>
              <w:top w:val="single" w:color="000000" w:themeColor="text1" w:sz="4" w:space="0"/>
            </w:tcBorders>
            <w:noWrap/>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2021年度省级财政衔接推进乡村振兴补助资金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0" w:hRule="atLeast"/>
        </w:trPr>
        <w:tc>
          <w:tcPr>
            <w:tcW w:w="2420" w:type="dxa"/>
            <w:gridSpan w:val="3"/>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主管部门（单位）名称及部门预算编码</w:t>
            </w:r>
          </w:p>
        </w:tc>
        <w:tc>
          <w:tcPr>
            <w:tcW w:w="3217" w:type="dxa"/>
            <w:gridSpan w:val="2"/>
            <w:noWrap/>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永春县农业农村局</w:t>
            </w:r>
          </w:p>
        </w:tc>
        <w:tc>
          <w:tcPr>
            <w:tcW w:w="1559" w:type="dxa"/>
            <w:gridSpan w:val="2"/>
            <w:noWrap/>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补助区域</w:t>
            </w:r>
          </w:p>
        </w:tc>
        <w:tc>
          <w:tcPr>
            <w:tcW w:w="1750" w:type="dxa"/>
            <w:gridSpan w:val="2"/>
            <w:noWrap/>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湖洋镇锦龙村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2420" w:type="dxa"/>
            <w:gridSpan w:val="3"/>
            <w:vMerge w:val="restart"/>
            <w:noWrap/>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资 金 情 况（万 元）</w:t>
            </w:r>
          </w:p>
        </w:tc>
        <w:tc>
          <w:tcPr>
            <w:tcW w:w="3217" w:type="dxa"/>
            <w:gridSpan w:val="2"/>
            <w:noWrap/>
            <w:vAlign w:val="center"/>
          </w:tcPr>
          <w:p>
            <w:pPr>
              <w:jc w:val="left"/>
              <w:rPr>
                <w:rFonts w:ascii="仿宋_GB2312" w:hAnsi="仿宋_GB2312" w:eastAsia="仿宋_GB2312" w:cs="仿宋_GB2312"/>
                <w:sz w:val="24"/>
                <w:szCs w:val="32"/>
              </w:rPr>
            </w:pPr>
            <w:r>
              <w:rPr>
                <w:rFonts w:hint="eastAsia" w:ascii="仿宋_GB2312" w:hAnsi="仿宋_GB2312" w:eastAsia="仿宋_GB2312" w:cs="仿宋_GB2312"/>
                <w:sz w:val="24"/>
                <w:szCs w:val="32"/>
              </w:rPr>
              <w:t>资金总额：</w:t>
            </w:r>
          </w:p>
        </w:tc>
        <w:tc>
          <w:tcPr>
            <w:tcW w:w="3309" w:type="dxa"/>
            <w:gridSpan w:val="4"/>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50万元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2420" w:type="dxa"/>
            <w:gridSpan w:val="3"/>
            <w:vMerge w:val="continue"/>
            <w:vAlign w:val="center"/>
          </w:tcPr>
          <w:p>
            <w:pPr>
              <w:jc w:val="center"/>
              <w:rPr>
                <w:rFonts w:ascii="仿宋_GB2312" w:hAnsi="仿宋_GB2312" w:eastAsia="仿宋_GB2312" w:cs="仿宋_GB2312"/>
                <w:sz w:val="24"/>
                <w:szCs w:val="32"/>
              </w:rPr>
            </w:pPr>
          </w:p>
        </w:tc>
        <w:tc>
          <w:tcPr>
            <w:tcW w:w="3217" w:type="dxa"/>
            <w:gridSpan w:val="2"/>
            <w:noWrap/>
            <w:vAlign w:val="center"/>
          </w:tcPr>
          <w:p>
            <w:pPr>
              <w:jc w:val="left"/>
              <w:rPr>
                <w:rFonts w:ascii="仿宋_GB2312" w:hAnsi="仿宋_GB2312" w:eastAsia="仿宋_GB2312" w:cs="仿宋_GB2312"/>
                <w:sz w:val="24"/>
                <w:szCs w:val="32"/>
              </w:rPr>
            </w:pPr>
            <w:r>
              <w:rPr>
                <w:rFonts w:hint="eastAsia" w:ascii="仿宋_GB2312" w:hAnsi="仿宋_GB2312" w:eastAsia="仿宋_GB2312" w:cs="仿宋_GB2312"/>
                <w:sz w:val="24"/>
                <w:szCs w:val="32"/>
              </w:rPr>
              <w:t>其中：财政拨款</w:t>
            </w:r>
          </w:p>
        </w:tc>
        <w:tc>
          <w:tcPr>
            <w:tcW w:w="3309" w:type="dxa"/>
            <w:gridSpan w:val="4"/>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50万元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2420" w:type="dxa"/>
            <w:gridSpan w:val="3"/>
            <w:vMerge w:val="continue"/>
            <w:vAlign w:val="center"/>
          </w:tcPr>
          <w:p>
            <w:pPr>
              <w:jc w:val="center"/>
              <w:rPr>
                <w:rFonts w:ascii="仿宋_GB2312" w:hAnsi="仿宋_GB2312" w:eastAsia="仿宋_GB2312" w:cs="仿宋_GB2312"/>
                <w:sz w:val="24"/>
                <w:szCs w:val="32"/>
              </w:rPr>
            </w:pPr>
          </w:p>
        </w:tc>
        <w:tc>
          <w:tcPr>
            <w:tcW w:w="3217" w:type="dxa"/>
            <w:gridSpan w:val="2"/>
            <w:noWrap/>
            <w:vAlign w:val="center"/>
          </w:tcPr>
          <w:p>
            <w:pPr>
              <w:ind w:firstLine="720" w:firstLineChars="300"/>
              <w:jc w:val="left"/>
              <w:rPr>
                <w:rFonts w:ascii="仿宋_GB2312" w:hAnsi="仿宋_GB2312" w:eastAsia="仿宋_GB2312" w:cs="仿宋_GB2312"/>
                <w:sz w:val="24"/>
                <w:szCs w:val="32"/>
              </w:rPr>
            </w:pPr>
            <w:r>
              <w:rPr>
                <w:rFonts w:hint="eastAsia" w:ascii="仿宋_GB2312" w:hAnsi="仿宋_GB2312" w:eastAsia="仿宋_GB2312" w:cs="仿宋_GB2312"/>
                <w:sz w:val="24"/>
                <w:szCs w:val="32"/>
              </w:rPr>
              <w:t>其他资金</w:t>
            </w:r>
          </w:p>
        </w:tc>
        <w:tc>
          <w:tcPr>
            <w:tcW w:w="3309" w:type="dxa"/>
            <w:gridSpan w:val="4"/>
            <w:vAlign w:val="center"/>
          </w:tcPr>
          <w:p>
            <w:pPr>
              <w:jc w:val="center"/>
              <w:rPr>
                <w:rFonts w:ascii="仿宋_GB2312" w:hAnsi="仿宋_GB2312" w:eastAsia="仿宋_GB2312" w:cs="仿宋_GB2312"/>
                <w:sz w:val="24"/>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05" w:hRule="atLeast"/>
        </w:trPr>
        <w:tc>
          <w:tcPr>
            <w:tcW w:w="1728" w:type="dxa"/>
            <w:gridSpan w:val="2"/>
            <w:noWrap/>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总体目标：</w:t>
            </w:r>
          </w:p>
        </w:tc>
        <w:tc>
          <w:tcPr>
            <w:tcW w:w="7218" w:type="dxa"/>
            <w:gridSpan w:val="7"/>
            <w:vAlign w:val="center"/>
          </w:tcPr>
          <w:p>
            <w:pPr>
              <w:jc w:val="left"/>
              <w:rPr>
                <w:rFonts w:ascii="仿宋_GB2312" w:hAnsi="仿宋_GB2312" w:eastAsia="仿宋_GB2312" w:cs="仿宋_GB2312"/>
                <w:sz w:val="24"/>
                <w:szCs w:val="32"/>
              </w:rPr>
            </w:pPr>
            <w:r>
              <w:rPr>
                <w:rFonts w:hint="eastAsia" w:ascii="仿宋_GB2312" w:hAnsi="仿宋_GB2312" w:eastAsia="仿宋_GB2312" w:cs="仿宋_GB2312"/>
                <w:sz w:val="24"/>
                <w:szCs w:val="32"/>
              </w:rPr>
              <w:t>围绕巩固拓展脱贫攻坚成果同乡村振兴有效衔接，省级财政衔接资金重点用于补齐必要的农村人居环境整治和小型公益性基础设施短板，持续推进脱贫地区发展。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5" w:hRule="atLeast"/>
        </w:trPr>
        <w:tc>
          <w:tcPr>
            <w:tcW w:w="846" w:type="dxa"/>
            <w:vMerge w:val="restar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绩</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效</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指</w:t>
            </w:r>
          </w:p>
          <w:p>
            <w:pPr>
              <w:jc w:val="center"/>
              <w:rPr>
                <w:rFonts w:ascii="仿宋_GB2312" w:hAnsi="仿宋_GB2312" w:eastAsia="仿宋_GB2312" w:cs="仿宋_GB2312"/>
                <w:sz w:val="24"/>
              </w:rPr>
            </w:pPr>
          </w:p>
          <w:p>
            <w:pPr>
              <w:jc w:val="center"/>
              <w:rPr>
                <w:rFonts w:ascii="仿宋_GB2312" w:hAnsi="仿宋_GB2312" w:eastAsia="仿宋_GB2312" w:cs="仿宋_GB2312"/>
                <w:sz w:val="24"/>
                <w:szCs w:val="32"/>
              </w:rPr>
            </w:pPr>
            <w:r>
              <w:rPr>
                <w:rFonts w:hint="eastAsia" w:ascii="仿宋_GB2312" w:hAnsi="仿宋_GB2312" w:eastAsia="仿宋_GB2312" w:cs="仿宋_GB2312"/>
                <w:sz w:val="24"/>
              </w:rPr>
              <w:t>标</w:t>
            </w:r>
          </w:p>
        </w:tc>
        <w:tc>
          <w:tcPr>
            <w:tcW w:w="882" w:type="dxa"/>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一级指标</w:t>
            </w:r>
          </w:p>
        </w:tc>
        <w:tc>
          <w:tcPr>
            <w:tcW w:w="692" w:type="dxa"/>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二级指标</w:t>
            </w:r>
          </w:p>
        </w:tc>
        <w:tc>
          <w:tcPr>
            <w:tcW w:w="1760" w:type="dxa"/>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三级指标</w:t>
            </w:r>
          </w:p>
        </w:tc>
        <w:tc>
          <w:tcPr>
            <w:tcW w:w="2051" w:type="dxa"/>
            <w:gridSpan w:val="2"/>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指标解释</w:t>
            </w:r>
          </w:p>
        </w:tc>
        <w:tc>
          <w:tcPr>
            <w:tcW w:w="1391" w:type="dxa"/>
            <w:gridSpan w:val="2"/>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项目单位</w:t>
            </w:r>
          </w:p>
        </w:tc>
        <w:tc>
          <w:tcPr>
            <w:tcW w:w="1324" w:type="dxa"/>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区域目标值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14" w:hRule="atLeast"/>
        </w:trPr>
        <w:tc>
          <w:tcPr>
            <w:tcW w:w="846" w:type="dxa"/>
            <w:vMerge w:val="continue"/>
            <w:vAlign w:val="center"/>
          </w:tcPr>
          <w:p>
            <w:pPr>
              <w:jc w:val="center"/>
              <w:rPr>
                <w:rFonts w:ascii="仿宋_GB2312" w:hAnsi="仿宋_GB2312" w:eastAsia="仿宋_GB2312" w:cs="仿宋_GB2312"/>
                <w:sz w:val="24"/>
                <w:szCs w:val="32"/>
              </w:rPr>
            </w:pPr>
          </w:p>
        </w:tc>
        <w:tc>
          <w:tcPr>
            <w:tcW w:w="882" w:type="dxa"/>
            <w:vMerge w:val="restart"/>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产出指标</w:t>
            </w:r>
          </w:p>
        </w:tc>
        <w:tc>
          <w:tcPr>
            <w:tcW w:w="692" w:type="dxa"/>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数量指标</w:t>
            </w:r>
          </w:p>
        </w:tc>
        <w:tc>
          <w:tcPr>
            <w:tcW w:w="1760" w:type="dxa"/>
            <w:vAlign w:val="center"/>
          </w:tcPr>
          <w:p>
            <w:pPr>
              <w:jc w:val="left"/>
              <w:rPr>
                <w:rFonts w:ascii="仿宋_GB2312" w:hAnsi="仿宋_GB2312" w:eastAsia="仿宋_GB2312" w:cs="仿宋_GB2312"/>
                <w:sz w:val="24"/>
                <w:szCs w:val="32"/>
              </w:rPr>
            </w:pPr>
            <w:r>
              <w:rPr>
                <w:rFonts w:hint="eastAsia" w:ascii="仿宋_GB2312" w:hAnsi="仿宋_GB2312" w:eastAsia="仿宋_GB2312" w:cs="仿宋_GB2312"/>
                <w:sz w:val="24"/>
                <w:szCs w:val="32"/>
              </w:rPr>
              <w:t>支持补齐必要农村人居环境整治和小型公益性基础设施短板项目数</w:t>
            </w:r>
          </w:p>
        </w:tc>
        <w:tc>
          <w:tcPr>
            <w:tcW w:w="2051" w:type="dxa"/>
            <w:gridSpan w:val="2"/>
            <w:vAlign w:val="center"/>
          </w:tcPr>
          <w:p>
            <w:pPr>
              <w:jc w:val="left"/>
              <w:rPr>
                <w:rFonts w:ascii="仿宋_GB2312" w:hAnsi="仿宋_GB2312" w:eastAsia="仿宋_GB2312" w:cs="仿宋_GB2312"/>
                <w:sz w:val="24"/>
                <w:szCs w:val="32"/>
              </w:rPr>
            </w:pPr>
            <w:r>
              <w:rPr>
                <w:rFonts w:hint="eastAsia" w:ascii="仿宋_GB2312" w:hAnsi="仿宋_GB2312" w:eastAsia="仿宋_GB2312" w:cs="仿宋_GB2312"/>
                <w:sz w:val="24"/>
                <w:szCs w:val="32"/>
              </w:rPr>
              <w:t>用于水、电、路、网等农业生产配套设施，以及垃圾清运等小型公益性生活设施建设等项目</w:t>
            </w:r>
          </w:p>
        </w:tc>
        <w:tc>
          <w:tcPr>
            <w:tcW w:w="1391" w:type="dxa"/>
            <w:gridSpan w:val="2"/>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湖洋镇  锦龙村</w:t>
            </w:r>
          </w:p>
        </w:tc>
        <w:tc>
          <w:tcPr>
            <w:tcW w:w="1324" w:type="dxa"/>
            <w:vAlign w:val="center"/>
          </w:tcPr>
          <w:p>
            <w:pPr>
              <w:jc w:val="center"/>
              <w:rPr>
                <w:rFonts w:ascii="仿宋_GB2312" w:hAnsi="仿宋_GB2312" w:eastAsia="仿宋_GB2312" w:cs="仿宋_GB2312"/>
                <w:sz w:val="24"/>
                <w:szCs w:val="32"/>
              </w:rPr>
            </w:pPr>
            <w:r>
              <w:rPr>
                <w:rFonts w:hint="eastAsia" w:ascii="宋体" w:hAnsi="宋体" w:eastAsia="宋体" w:cs="宋体"/>
                <w:sz w:val="24"/>
                <w:szCs w:val="32"/>
              </w:rPr>
              <w:t>≧</w:t>
            </w:r>
            <w:r>
              <w:rPr>
                <w:rFonts w:hint="eastAsia" w:ascii="仿宋_GB2312" w:hAnsi="仿宋_GB2312" w:eastAsia="仿宋_GB2312" w:cs="仿宋_GB2312"/>
                <w:sz w:val="24"/>
                <w:szCs w:val="32"/>
              </w:rPr>
              <w:t>1个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40" w:hRule="atLeast"/>
        </w:trPr>
        <w:tc>
          <w:tcPr>
            <w:tcW w:w="846" w:type="dxa"/>
            <w:vMerge w:val="continue"/>
            <w:vAlign w:val="center"/>
          </w:tcPr>
          <w:p>
            <w:pPr>
              <w:jc w:val="center"/>
              <w:rPr>
                <w:rFonts w:ascii="仿宋_GB2312" w:hAnsi="仿宋_GB2312" w:eastAsia="仿宋_GB2312" w:cs="仿宋_GB2312"/>
                <w:sz w:val="24"/>
                <w:szCs w:val="32"/>
              </w:rPr>
            </w:pPr>
          </w:p>
        </w:tc>
        <w:tc>
          <w:tcPr>
            <w:tcW w:w="882" w:type="dxa"/>
            <w:vMerge w:val="continue"/>
            <w:vAlign w:val="center"/>
          </w:tcPr>
          <w:p>
            <w:pPr>
              <w:jc w:val="center"/>
              <w:rPr>
                <w:rFonts w:ascii="仿宋_GB2312" w:hAnsi="仿宋_GB2312" w:eastAsia="仿宋_GB2312" w:cs="仿宋_GB2312"/>
                <w:sz w:val="24"/>
                <w:szCs w:val="32"/>
              </w:rPr>
            </w:pPr>
          </w:p>
        </w:tc>
        <w:tc>
          <w:tcPr>
            <w:tcW w:w="692" w:type="dxa"/>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质量指标</w:t>
            </w:r>
          </w:p>
        </w:tc>
        <w:tc>
          <w:tcPr>
            <w:tcW w:w="1760" w:type="dxa"/>
            <w:vAlign w:val="center"/>
          </w:tcPr>
          <w:p>
            <w:pPr>
              <w:jc w:val="left"/>
              <w:rPr>
                <w:rFonts w:ascii="仿宋_GB2312" w:hAnsi="仿宋_GB2312" w:eastAsia="仿宋_GB2312" w:cs="仿宋_GB2312"/>
                <w:sz w:val="24"/>
                <w:szCs w:val="32"/>
              </w:rPr>
            </w:pPr>
            <w:r>
              <w:rPr>
                <w:rFonts w:hint="eastAsia" w:ascii="仿宋_GB2312" w:hAnsi="仿宋_GB2312" w:eastAsia="仿宋_GB2312" w:cs="仿宋_GB2312"/>
                <w:sz w:val="24"/>
                <w:szCs w:val="32"/>
              </w:rPr>
              <w:t>资金拨付到位率</w:t>
            </w:r>
          </w:p>
        </w:tc>
        <w:tc>
          <w:tcPr>
            <w:tcW w:w="2051" w:type="dxa"/>
            <w:gridSpan w:val="2"/>
            <w:vAlign w:val="center"/>
          </w:tcPr>
          <w:p>
            <w:pPr>
              <w:jc w:val="left"/>
              <w:rPr>
                <w:rFonts w:ascii="仿宋_GB2312" w:hAnsi="仿宋_GB2312" w:eastAsia="仿宋_GB2312" w:cs="仿宋_GB2312"/>
                <w:sz w:val="24"/>
                <w:szCs w:val="32"/>
              </w:rPr>
            </w:pPr>
            <w:r>
              <w:rPr>
                <w:rFonts w:hint="eastAsia" w:ascii="仿宋_GB2312" w:hAnsi="仿宋_GB2312" w:eastAsia="仿宋_GB2312" w:cs="仿宋_GB2312"/>
                <w:sz w:val="24"/>
                <w:szCs w:val="32"/>
              </w:rPr>
              <w:t>资金拨付进度</w:t>
            </w:r>
          </w:p>
        </w:tc>
        <w:tc>
          <w:tcPr>
            <w:tcW w:w="1391" w:type="dxa"/>
            <w:gridSpan w:val="2"/>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湖洋镇  锦龙村</w:t>
            </w:r>
          </w:p>
        </w:tc>
        <w:tc>
          <w:tcPr>
            <w:tcW w:w="1324" w:type="dxa"/>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0" w:hRule="atLeast"/>
        </w:trPr>
        <w:tc>
          <w:tcPr>
            <w:tcW w:w="846" w:type="dxa"/>
            <w:vMerge w:val="restart"/>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绩</w:t>
            </w:r>
          </w:p>
          <w:p>
            <w:pPr>
              <w:jc w:val="center"/>
              <w:rPr>
                <w:rFonts w:ascii="仿宋_GB2312" w:hAnsi="仿宋_GB2312" w:eastAsia="仿宋_GB2312" w:cs="仿宋_GB2312"/>
                <w:sz w:val="24"/>
                <w:szCs w:val="32"/>
              </w:rPr>
            </w:pPr>
          </w:p>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效</w:t>
            </w:r>
          </w:p>
          <w:p>
            <w:pPr>
              <w:jc w:val="center"/>
              <w:rPr>
                <w:rFonts w:ascii="仿宋_GB2312" w:hAnsi="仿宋_GB2312" w:eastAsia="仿宋_GB2312" w:cs="仿宋_GB2312"/>
                <w:sz w:val="24"/>
                <w:szCs w:val="32"/>
              </w:rPr>
            </w:pPr>
          </w:p>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指</w:t>
            </w:r>
          </w:p>
          <w:p>
            <w:pPr>
              <w:jc w:val="center"/>
              <w:rPr>
                <w:rFonts w:ascii="仿宋_GB2312" w:hAnsi="仿宋_GB2312" w:eastAsia="仿宋_GB2312" w:cs="仿宋_GB2312"/>
                <w:sz w:val="24"/>
                <w:szCs w:val="32"/>
              </w:rPr>
            </w:pPr>
          </w:p>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标</w:t>
            </w:r>
          </w:p>
        </w:tc>
        <w:tc>
          <w:tcPr>
            <w:tcW w:w="882" w:type="dxa"/>
            <w:vMerge w:val="restart"/>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效益指标</w:t>
            </w:r>
          </w:p>
        </w:tc>
        <w:tc>
          <w:tcPr>
            <w:tcW w:w="692" w:type="dxa"/>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社会效益指标</w:t>
            </w:r>
          </w:p>
        </w:tc>
        <w:tc>
          <w:tcPr>
            <w:tcW w:w="1760" w:type="dxa"/>
            <w:vAlign w:val="center"/>
          </w:tcPr>
          <w:p>
            <w:pPr>
              <w:jc w:val="left"/>
              <w:rPr>
                <w:rFonts w:ascii="仿宋_GB2312" w:hAnsi="仿宋_GB2312" w:eastAsia="仿宋_GB2312" w:cs="仿宋_GB2312"/>
                <w:sz w:val="24"/>
                <w:szCs w:val="32"/>
              </w:rPr>
            </w:pPr>
            <w:r>
              <w:rPr>
                <w:rFonts w:hint="eastAsia" w:ascii="仿宋_GB2312" w:hAnsi="仿宋_GB2312" w:eastAsia="仿宋_GB2312" w:cs="仿宋_GB2312"/>
                <w:sz w:val="24"/>
                <w:szCs w:val="32"/>
              </w:rPr>
              <w:t>资金使用重大违规违纪问题</w:t>
            </w:r>
          </w:p>
        </w:tc>
        <w:tc>
          <w:tcPr>
            <w:tcW w:w="2051" w:type="dxa"/>
            <w:gridSpan w:val="2"/>
            <w:vAlign w:val="center"/>
          </w:tcPr>
          <w:p>
            <w:pPr>
              <w:jc w:val="left"/>
              <w:rPr>
                <w:rFonts w:ascii="仿宋_GB2312" w:hAnsi="仿宋_GB2312" w:eastAsia="仿宋_GB2312" w:cs="仿宋_GB2312"/>
                <w:sz w:val="24"/>
                <w:szCs w:val="32"/>
              </w:rPr>
            </w:pPr>
            <w:r>
              <w:rPr>
                <w:rFonts w:hint="eastAsia" w:ascii="仿宋_GB2312" w:hAnsi="仿宋_GB2312" w:eastAsia="仿宋_GB2312" w:cs="仿宋_GB2312"/>
                <w:sz w:val="24"/>
                <w:szCs w:val="32"/>
              </w:rPr>
              <w:t>资金使用过程中出现重大违规违纪问题</w:t>
            </w:r>
          </w:p>
        </w:tc>
        <w:tc>
          <w:tcPr>
            <w:tcW w:w="1391" w:type="dxa"/>
            <w:gridSpan w:val="2"/>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湖洋镇  锦龙村</w:t>
            </w:r>
          </w:p>
        </w:tc>
        <w:tc>
          <w:tcPr>
            <w:tcW w:w="1324" w:type="dxa"/>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86" w:hRule="atLeast"/>
        </w:trPr>
        <w:tc>
          <w:tcPr>
            <w:tcW w:w="846" w:type="dxa"/>
            <w:vMerge w:val="continue"/>
            <w:vAlign w:val="center"/>
          </w:tcPr>
          <w:p>
            <w:pPr>
              <w:jc w:val="center"/>
              <w:rPr>
                <w:rFonts w:ascii="仿宋_GB2312" w:hAnsi="仿宋_GB2312" w:eastAsia="仿宋_GB2312" w:cs="仿宋_GB2312"/>
                <w:sz w:val="24"/>
                <w:szCs w:val="32"/>
              </w:rPr>
            </w:pPr>
          </w:p>
        </w:tc>
        <w:tc>
          <w:tcPr>
            <w:tcW w:w="882" w:type="dxa"/>
            <w:vMerge w:val="continue"/>
            <w:vAlign w:val="center"/>
          </w:tcPr>
          <w:p>
            <w:pPr>
              <w:jc w:val="center"/>
              <w:rPr>
                <w:rFonts w:ascii="仿宋_GB2312" w:hAnsi="仿宋_GB2312" w:eastAsia="仿宋_GB2312" w:cs="仿宋_GB2312"/>
                <w:sz w:val="24"/>
                <w:szCs w:val="32"/>
              </w:rPr>
            </w:pPr>
          </w:p>
        </w:tc>
        <w:tc>
          <w:tcPr>
            <w:tcW w:w="692" w:type="dxa"/>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生态效益指标</w:t>
            </w:r>
          </w:p>
        </w:tc>
        <w:tc>
          <w:tcPr>
            <w:tcW w:w="1760" w:type="dxa"/>
            <w:vAlign w:val="center"/>
          </w:tcPr>
          <w:p>
            <w:pPr>
              <w:jc w:val="left"/>
              <w:rPr>
                <w:rFonts w:ascii="仿宋_GB2312" w:hAnsi="仿宋_GB2312" w:eastAsia="仿宋_GB2312" w:cs="仿宋_GB2312"/>
                <w:sz w:val="24"/>
                <w:szCs w:val="32"/>
              </w:rPr>
            </w:pPr>
            <w:r>
              <w:rPr>
                <w:rFonts w:hint="eastAsia" w:ascii="仿宋_GB2312" w:hAnsi="仿宋_GB2312" w:eastAsia="仿宋_GB2312" w:cs="仿宋_GB2312"/>
                <w:sz w:val="24"/>
                <w:szCs w:val="32"/>
              </w:rPr>
              <w:t>农村人居环境得到提升</w:t>
            </w:r>
          </w:p>
        </w:tc>
        <w:tc>
          <w:tcPr>
            <w:tcW w:w="2051" w:type="dxa"/>
            <w:gridSpan w:val="2"/>
            <w:vAlign w:val="center"/>
          </w:tcPr>
          <w:p>
            <w:pPr>
              <w:jc w:val="left"/>
              <w:rPr>
                <w:rFonts w:ascii="仿宋_GB2312" w:hAnsi="仿宋_GB2312" w:eastAsia="仿宋_GB2312" w:cs="仿宋_GB2312"/>
                <w:sz w:val="24"/>
                <w:szCs w:val="32"/>
              </w:rPr>
            </w:pPr>
            <w:r>
              <w:rPr>
                <w:rFonts w:hint="eastAsia" w:ascii="仿宋_GB2312" w:hAnsi="仿宋_GB2312" w:eastAsia="仿宋_GB2312" w:cs="仿宋_GB2312"/>
                <w:sz w:val="24"/>
                <w:szCs w:val="32"/>
              </w:rPr>
              <w:t>得到补助的村农村人居环境得到提升的比例</w:t>
            </w:r>
          </w:p>
        </w:tc>
        <w:tc>
          <w:tcPr>
            <w:tcW w:w="1391" w:type="dxa"/>
            <w:gridSpan w:val="2"/>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湖洋镇  锦龙村</w:t>
            </w:r>
          </w:p>
        </w:tc>
        <w:tc>
          <w:tcPr>
            <w:tcW w:w="1324" w:type="dxa"/>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0" w:hRule="atLeast"/>
        </w:trPr>
        <w:tc>
          <w:tcPr>
            <w:tcW w:w="846" w:type="dxa"/>
            <w:vMerge w:val="continue"/>
            <w:vAlign w:val="center"/>
          </w:tcPr>
          <w:p>
            <w:pPr>
              <w:jc w:val="center"/>
              <w:rPr>
                <w:rFonts w:ascii="仿宋_GB2312" w:hAnsi="仿宋_GB2312" w:eastAsia="仿宋_GB2312" w:cs="仿宋_GB2312"/>
                <w:sz w:val="24"/>
                <w:szCs w:val="32"/>
              </w:rPr>
            </w:pPr>
          </w:p>
        </w:tc>
        <w:tc>
          <w:tcPr>
            <w:tcW w:w="882" w:type="dxa"/>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满意度指标</w:t>
            </w:r>
          </w:p>
        </w:tc>
        <w:tc>
          <w:tcPr>
            <w:tcW w:w="692" w:type="dxa"/>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服务对象满意度指标</w:t>
            </w:r>
          </w:p>
        </w:tc>
        <w:tc>
          <w:tcPr>
            <w:tcW w:w="1760" w:type="dxa"/>
            <w:vAlign w:val="center"/>
          </w:tcPr>
          <w:p>
            <w:pPr>
              <w:jc w:val="left"/>
              <w:rPr>
                <w:rFonts w:ascii="仿宋_GB2312" w:hAnsi="仿宋_GB2312" w:eastAsia="仿宋_GB2312" w:cs="仿宋_GB2312"/>
                <w:sz w:val="24"/>
                <w:szCs w:val="32"/>
              </w:rPr>
            </w:pPr>
            <w:r>
              <w:rPr>
                <w:rFonts w:hint="eastAsia" w:ascii="仿宋_GB2312" w:hAnsi="仿宋_GB2312" w:eastAsia="仿宋_GB2312" w:cs="仿宋_GB2312"/>
                <w:sz w:val="24"/>
                <w:szCs w:val="32"/>
              </w:rPr>
              <w:t>项目区群众满意度</w:t>
            </w:r>
          </w:p>
        </w:tc>
        <w:tc>
          <w:tcPr>
            <w:tcW w:w="2051" w:type="dxa"/>
            <w:gridSpan w:val="2"/>
            <w:vAlign w:val="center"/>
          </w:tcPr>
          <w:p>
            <w:pPr>
              <w:jc w:val="left"/>
              <w:rPr>
                <w:rFonts w:ascii="仿宋_GB2312" w:hAnsi="仿宋_GB2312" w:eastAsia="仿宋_GB2312" w:cs="仿宋_GB2312"/>
                <w:sz w:val="24"/>
                <w:szCs w:val="32"/>
              </w:rPr>
            </w:pPr>
            <w:r>
              <w:rPr>
                <w:rFonts w:hint="eastAsia" w:ascii="仿宋_GB2312" w:hAnsi="仿宋_GB2312" w:eastAsia="仿宋_GB2312" w:cs="仿宋_GB2312"/>
                <w:sz w:val="24"/>
                <w:szCs w:val="32"/>
              </w:rPr>
              <w:t>项目区群众满意情况</w:t>
            </w:r>
          </w:p>
        </w:tc>
        <w:tc>
          <w:tcPr>
            <w:tcW w:w="1391" w:type="dxa"/>
            <w:gridSpan w:val="2"/>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湖洋镇  锦龙村</w:t>
            </w:r>
          </w:p>
        </w:tc>
        <w:tc>
          <w:tcPr>
            <w:tcW w:w="1324" w:type="dxa"/>
            <w:vAlign w:val="center"/>
          </w:tcPr>
          <w:p>
            <w:pPr>
              <w:jc w:val="center"/>
              <w:rPr>
                <w:rFonts w:ascii="仿宋_GB2312" w:hAnsi="仿宋_GB2312" w:eastAsia="仿宋_GB2312" w:cs="仿宋_GB2312"/>
                <w:sz w:val="24"/>
                <w:szCs w:val="32"/>
              </w:rPr>
            </w:pPr>
            <w:r>
              <w:rPr>
                <w:rFonts w:hint="eastAsia" w:ascii="宋体" w:hAnsi="宋体" w:eastAsia="宋体" w:cs="宋体"/>
                <w:sz w:val="24"/>
                <w:szCs w:val="32"/>
              </w:rPr>
              <w:t>≧</w:t>
            </w:r>
            <w:r>
              <w:rPr>
                <w:rFonts w:hint="eastAsia" w:ascii="仿宋_GB2312" w:hAnsi="仿宋_GB2312" w:eastAsia="仿宋_GB2312" w:cs="仿宋_GB2312"/>
                <w:sz w:val="24"/>
                <w:szCs w:val="32"/>
              </w:rPr>
              <w:t>95%</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sectPr>
      <w:pgSz w:w="11906" w:h="16838"/>
      <w:pgMar w:top="2098" w:right="1588" w:bottom="2098"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rPr>
                    <w:rFonts w:asciiTheme="minorEastAsia" w:hAnsiTheme="minorEastAsia" w:cstheme="minorEastAsia"/>
                  </w:rPr>
                </w:pPr>
                <w:r>
                  <w:rPr>
                    <w:rStyle w:val="9"/>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Style w:val="9"/>
                    <w:rFonts w:hint="eastAsia" w:asciiTheme="minorEastAsia" w:hAnsiTheme="minorEastAsia" w:cstheme="minorEastAsia"/>
                    <w:sz w:val="28"/>
                    <w:szCs w:val="28"/>
                  </w:rPr>
                  <w:instrText xml:space="preserve">PAGE  </w:instrText>
                </w:r>
                <w:r>
                  <w:rPr>
                    <w:rFonts w:hint="eastAsia" w:asciiTheme="minorEastAsia" w:hAnsiTheme="minorEastAsia" w:cstheme="minorEastAsia"/>
                    <w:sz w:val="28"/>
                    <w:szCs w:val="28"/>
                  </w:rPr>
                  <w:fldChar w:fldCharType="separate"/>
                </w:r>
                <w:r>
                  <w:rPr>
                    <w:rStyle w:val="9"/>
                    <w:rFonts w:asciiTheme="minorEastAsia" w:hAnsiTheme="minorEastAsia" w:cstheme="minorEastAsia"/>
                    <w:sz w:val="28"/>
                    <w:szCs w:val="28"/>
                  </w:rPr>
                  <w:t>8</w:t>
                </w:r>
                <w:r>
                  <w:rPr>
                    <w:rFonts w:hint="eastAsia" w:asciiTheme="minorEastAsia" w:hAnsiTheme="minorEastAsia" w:cstheme="minorEastAsia"/>
                    <w:sz w:val="28"/>
                    <w:szCs w:val="28"/>
                  </w:rPr>
                  <w:fldChar w:fldCharType="end"/>
                </w:r>
                <w:r>
                  <w:rPr>
                    <w:rStyle w:val="9"/>
                    <w:rFonts w:hint="eastAsia" w:asciiTheme="minorEastAsia" w:hAnsi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87761"/>
    <w:rsid w:val="000A00E9"/>
    <w:rsid w:val="0014769A"/>
    <w:rsid w:val="00157280"/>
    <w:rsid w:val="00165CE8"/>
    <w:rsid w:val="001F60B2"/>
    <w:rsid w:val="0022077A"/>
    <w:rsid w:val="0025227D"/>
    <w:rsid w:val="00261392"/>
    <w:rsid w:val="002A7BB9"/>
    <w:rsid w:val="002F6EDE"/>
    <w:rsid w:val="003012E1"/>
    <w:rsid w:val="00383F00"/>
    <w:rsid w:val="0038491B"/>
    <w:rsid w:val="003A60F0"/>
    <w:rsid w:val="003F2BDD"/>
    <w:rsid w:val="004F6195"/>
    <w:rsid w:val="0052507F"/>
    <w:rsid w:val="00562CC7"/>
    <w:rsid w:val="00587761"/>
    <w:rsid w:val="005951DD"/>
    <w:rsid w:val="005B1B08"/>
    <w:rsid w:val="005C373F"/>
    <w:rsid w:val="0065674C"/>
    <w:rsid w:val="006C663A"/>
    <w:rsid w:val="007369BB"/>
    <w:rsid w:val="00781B71"/>
    <w:rsid w:val="00781DA7"/>
    <w:rsid w:val="007C0408"/>
    <w:rsid w:val="007D5E4C"/>
    <w:rsid w:val="00861CC4"/>
    <w:rsid w:val="00A8425B"/>
    <w:rsid w:val="00AC11AC"/>
    <w:rsid w:val="00AC7C78"/>
    <w:rsid w:val="00C204AB"/>
    <w:rsid w:val="00C649A7"/>
    <w:rsid w:val="00CC2372"/>
    <w:rsid w:val="00D8454D"/>
    <w:rsid w:val="00D95928"/>
    <w:rsid w:val="00DB4A60"/>
    <w:rsid w:val="00DF4D58"/>
    <w:rsid w:val="00E10AB9"/>
    <w:rsid w:val="00FC623F"/>
    <w:rsid w:val="01562F15"/>
    <w:rsid w:val="015F16CE"/>
    <w:rsid w:val="018D606C"/>
    <w:rsid w:val="01DC282D"/>
    <w:rsid w:val="053C4DA4"/>
    <w:rsid w:val="05D21EAC"/>
    <w:rsid w:val="062D2A55"/>
    <w:rsid w:val="069827E3"/>
    <w:rsid w:val="0ACB7D2D"/>
    <w:rsid w:val="0AF0091F"/>
    <w:rsid w:val="0E5246C8"/>
    <w:rsid w:val="0F29034B"/>
    <w:rsid w:val="0F2D66D1"/>
    <w:rsid w:val="10720B96"/>
    <w:rsid w:val="10991DDF"/>
    <w:rsid w:val="10DA01CD"/>
    <w:rsid w:val="11A05B2B"/>
    <w:rsid w:val="12B54DD6"/>
    <w:rsid w:val="12CD7EB4"/>
    <w:rsid w:val="13A239AF"/>
    <w:rsid w:val="13D727B8"/>
    <w:rsid w:val="16060AA0"/>
    <w:rsid w:val="17233AA7"/>
    <w:rsid w:val="17F760F7"/>
    <w:rsid w:val="19D64950"/>
    <w:rsid w:val="19FE106B"/>
    <w:rsid w:val="1A7937CC"/>
    <w:rsid w:val="1BED6425"/>
    <w:rsid w:val="1D094273"/>
    <w:rsid w:val="1D181B4A"/>
    <w:rsid w:val="1E4636C2"/>
    <w:rsid w:val="1FB340BB"/>
    <w:rsid w:val="1FD540CE"/>
    <w:rsid w:val="20AA7215"/>
    <w:rsid w:val="20F730FE"/>
    <w:rsid w:val="22175928"/>
    <w:rsid w:val="22196C16"/>
    <w:rsid w:val="23D805F7"/>
    <w:rsid w:val="26F6408E"/>
    <w:rsid w:val="27503C36"/>
    <w:rsid w:val="285B3460"/>
    <w:rsid w:val="295312A5"/>
    <w:rsid w:val="2A815C89"/>
    <w:rsid w:val="2C485BE7"/>
    <w:rsid w:val="313E5899"/>
    <w:rsid w:val="321C32F0"/>
    <w:rsid w:val="324F42D9"/>
    <w:rsid w:val="325A2F5F"/>
    <w:rsid w:val="3429616E"/>
    <w:rsid w:val="37A65826"/>
    <w:rsid w:val="38F47FF6"/>
    <w:rsid w:val="39CB02D9"/>
    <w:rsid w:val="405669DE"/>
    <w:rsid w:val="419D4311"/>
    <w:rsid w:val="4275173A"/>
    <w:rsid w:val="45516A25"/>
    <w:rsid w:val="45750DA3"/>
    <w:rsid w:val="464E1CD3"/>
    <w:rsid w:val="46DC4365"/>
    <w:rsid w:val="4AA962BA"/>
    <w:rsid w:val="4B683C8A"/>
    <w:rsid w:val="51FE493C"/>
    <w:rsid w:val="52A26C84"/>
    <w:rsid w:val="54274302"/>
    <w:rsid w:val="54C125B5"/>
    <w:rsid w:val="55A04990"/>
    <w:rsid w:val="56C21109"/>
    <w:rsid w:val="5F82787F"/>
    <w:rsid w:val="61B27373"/>
    <w:rsid w:val="62202E3C"/>
    <w:rsid w:val="639F7F22"/>
    <w:rsid w:val="63A37F69"/>
    <w:rsid w:val="64487AC6"/>
    <w:rsid w:val="652242DC"/>
    <w:rsid w:val="670618E5"/>
    <w:rsid w:val="68243133"/>
    <w:rsid w:val="6B6228D5"/>
    <w:rsid w:val="6D941FE6"/>
    <w:rsid w:val="6FDD6D83"/>
    <w:rsid w:val="70BF436E"/>
    <w:rsid w:val="7144271B"/>
    <w:rsid w:val="725E6F7A"/>
    <w:rsid w:val="730654EE"/>
    <w:rsid w:val="76307952"/>
    <w:rsid w:val="766D6B0A"/>
    <w:rsid w:val="79E4004B"/>
    <w:rsid w:val="7C39043F"/>
    <w:rsid w:val="7D403DE3"/>
    <w:rsid w:val="7D9D1EC9"/>
    <w:rsid w:val="7F3340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pacing w:val="-20"/>
    </w:rPr>
  </w:style>
  <w:style w:type="paragraph" w:styleId="3">
    <w:name w:val="Balloon Text"/>
    <w:basedOn w:val="1"/>
    <w:link w:val="14"/>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uiPriority w:val="0"/>
    <w:rPr>
      <w:color w:val="0563C1" w:themeColor="hyperlink"/>
      <w:u w:val="single"/>
    </w:rPr>
  </w:style>
  <w:style w:type="character" w:customStyle="1" w:styleId="11">
    <w:name w:val="10"/>
    <w:basedOn w:val="8"/>
    <w:qFormat/>
    <w:uiPriority w:val="0"/>
    <w:rPr>
      <w:rFonts w:hint="default" w:ascii="Times New Roman" w:hAnsi="Times New Roman" w:cs="Times New Roman"/>
    </w:rPr>
  </w:style>
  <w:style w:type="character" w:customStyle="1" w:styleId="12">
    <w:name w:val="16"/>
    <w:basedOn w:val="8"/>
    <w:qFormat/>
    <w:uiPriority w:val="0"/>
    <w:rPr>
      <w:rFonts w:hint="default" w:ascii="Times New Roman" w:hAnsi="Times New Roman" w:cs="Times New Roman"/>
    </w:rPr>
  </w:style>
  <w:style w:type="character" w:customStyle="1" w:styleId="13">
    <w:name w:val="15"/>
    <w:basedOn w:val="8"/>
    <w:qFormat/>
    <w:uiPriority w:val="0"/>
    <w:rPr>
      <w:rFonts w:hint="default" w:ascii="Times New Roman" w:hAnsi="Times New Roman" w:cs="Times New Roman"/>
    </w:rPr>
  </w:style>
  <w:style w:type="character" w:customStyle="1" w:styleId="14">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323</Words>
  <Characters>1847</Characters>
  <Lines>15</Lines>
  <Paragraphs>4</Paragraphs>
  <TotalTime>441</TotalTime>
  <ScaleCrop>false</ScaleCrop>
  <LinksUpToDate>false</LinksUpToDate>
  <CharactersWithSpaces>2166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2021-09-19T08:38:00Z</dcterms:created>
  <dc:creator>Administrator</dc:creator>
  <cp:lastModifiedBy>林新强</cp:lastModifiedBy>
  <cp:lastPrinted>2021-09-28T01:45:00Z</cp:lastPrinted>
  <dcterms:modified xsi:type="dcterms:W3CDTF">2021-09-29T00:55:17Z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19FA473E6B5F49349237DDD240DB815F</vt:lpwstr>
  </property>
</Properties>
</file>