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3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2023年农村“厕所革命”整村推进财政奖补资金约束性任务清单及奖补资金分配情况表</w:t>
      </w:r>
    </w:p>
    <w:bookmarkEnd w:id="0"/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2268"/>
        <w:gridCol w:w="6948"/>
        <w:gridCol w:w="20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pct"/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color w:val="333333"/>
                <w:sz w:val="28"/>
                <w:szCs w:val="28"/>
              </w:rPr>
              <w:t>项目单位</w:t>
            </w:r>
          </w:p>
        </w:tc>
        <w:tc>
          <w:tcPr>
            <w:tcW w:w="800" w:type="pct"/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约束性任务清单</w:t>
            </w:r>
          </w:p>
        </w:tc>
        <w:tc>
          <w:tcPr>
            <w:tcW w:w="2451" w:type="pct"/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资金使用</w:t>
            </w:r>
          </w:p>
        </w:tc>
        <w:tc>
          <w:tcPr>
            <w:tcW w:w="712" w:type="pct"/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奖补金额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038" w:type="pct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苏坑镇嵩山村</w:t>
            </w:r>
          </w:p>
        </w:tc>
        <w:tc>
          <w:tcPr>
            <w:tcW w:w="800" w:type="pct"/>
            <w:vMerge w:val="restart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实施农村“厕所革命”整村推进，持续解决农村厕所问题。</w:t>
            </w:r>
          </w:p>
        </w:tc>
        <w:tc>
          <w:tcPr>
            <w:tcW w:w="2451" w:type="pct"/>
            <w:vAlign w:val="center"/>
          </w:tcPr>
          <w:p>
            <w:pPr>
              <w:pStyle w:val="3"/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污水处理管道工程建设：对后坑东头格角落铺设污水收集管道，主管网约360米，入户管约452米，接入户30户，计划投资23万元。</w:t>
            </w:r>
          </w:p>
        </w:tc>
        <w:tc>
          <w:tcPr>
            <w:tcW w:w="712" w:type="pct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pct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湖洋镇美莲村</w:t>
            </w:r>
          </w:p>
        </w:tc>
        <w:tc>
          <w:tcPr>
            <w:tcW w:w="800" w:type="pct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spacing w:line="56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1.美莲村上角落粪污管网建设：建设大四格化粪池1个，粪污管网300米，计划投资8万元；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2.美莲村老人会厕所提升工程，建设四格化粪池1个、厕所两间蹲位9个、小便池2个，计划投资15万元。</w:t>
            </w:r>
          </w:p>
        </w:tc>
        <w:tc>
          <w:tcPr>
            <w:tcW w:w="712" w:type="pct"/>
            <w:vAlign w:val="center"/>
          </w:tcPr>
          <w:p>
            <w:pPr>
              <w:pStyle w:val="3"/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pct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800" w:type="pc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1" w:type="pct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12" w:type="pct"/>
          </w:tcPr>
          <w:p>
            <w:pPr>
              <w:pStyle w:val="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0B543F34"/>
    <w:rsid w:val="0B5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2023-11-09T06:28:00Z</dcterms:created>
  <dc:creator>黄衍杰</dc:creator>
  <cp:lastModifiedBy>黄衍杰</cp:lastModifiedBy>
  <dcterms:modified xsi:type="dcterms:W3CDTF">2023-11-09T06:30:20Z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D9251581AD484D5CBE747A7473A8FC61_11</vt:lpwstr>
  </property>
</Properties>
</file>