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top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top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Style w:val="6"/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Style w:val="6"/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2023年</w:t>
      </w:r>
      <w:r>
        <w:rPr>
          <w:rStyle w:val="6"/>
          <w:rFonts w:hint="eastAsia" w:ascii="方正小标宋简体" w:hAnsi="Times New Roman" w:eastAsia="方正小标宋简体" w:cs="Times New Roman"/>
          <w:sz w:val="36"/>
          <w:szCs w:val="36"/>
        </w:rPr>
        <w:t>县级财政衔接推进乡村振兴补助资金</w:t>
      </w:r>
    </w:p>
    <w:p>
      <w:pPr>
        <w:spacing w:line="560" w:lineRule="exact"/>
        <w:jc w:val="center"/>
        <w:rPr>
          <w:rStyle w:val="6"/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r>
        <w:rPr>
          <w:rStyle w:val="6"/>
          <w:rFonts w:hint="eastAsia" w:ascii="方正小标宋简体" w:hAnsi="Times New Roman" w:eastAsia="方正小标宋简体" w:cs="Times New Roman"/>
          <w:sz w:val="36"/>
          <w:szCs w:val="36"/>
        </w:rPr>
        <w:t>（产业发展项目）</w:t>
      </w:r>
      <w:r>
        <w:rPr>
          <w:rStyle w:val="6"/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绩效目标表</w:t>
      </w:r>
    </w:p>
    <w:tbl>
      <w:tblPr>
        <w:tblStyle w:val="4"/>
        <w:tblpPr w:leftFromText="180" w:rightFromText="180" w:vertAnchor="text" w:horzAnchor="page" w:tblpXSpec="center" w:tblpY="126"/>
        <w:tblOverlap w:val="never"/>
        <w:tblW w:w="937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15"/>
        <w:gridCol w:w="844"/>
        <w:gridCol w:w="431"/>
        <w:gridCol w:w="1710"/>
        <w:gridCol w:w="977"/>
        <w:gridCol w:w="1348"/>
        <w:gridCol w:w="705"/>
        <w:gridCol w:w="765"/>
        <w:gridCol w:w="673"/>
        <w:gridCol w:w="6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项目名称</w:t>
            </w:r>
          </w:p>
        </w:tc>
        <w:tc>
          <w:tcPr>
            <w:tcW w:w="7284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2023年县级财政衔接推进乡村振兴补助资金（产业发展项目）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主管部门（单位）名称及部门编码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永春县农业农村局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补助区域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一都镇、横口乡、坑仔口镇、桂洋镇、锦斗镇、苏坑镇、石鼓镇、五里街镇、桃城镇、东关镇、湖洋镇、外山乡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093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资金情况（万元）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资金总额</w:t>
            </w:r>
          </w:p>
        </w:tc>
        <w:tc>
          <w:tcPr>
            <w:tcW w:w="416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283</w:t>
            </w:r>
            <w:r>
              <w:rPr>
                <w:rFonts w:hint="eastAsia" w:ascii="仿宋_GB2312" w:hAnsi="仿宋_GB2312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其中：财政拨款</w:t>
            </w:r>
          </w:p>
        </w:tc>
        <w:tc>
          <w:tcPr>
            <w:tcW w:w="416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283</w:t>
            </w:r>
            <w:r>
              <w:rPr>
                <w:rFonts w:hint="eastAsia" w:ascii="仿宋_GB2312" w:hAnsi="仿宋_GB2312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总体目标</w:t>
            </w:r>
          </w:p>
        </w:tc>
        <w:tc>
          <w:tcPr>
            <w:tcW w:w="7284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扶持粮食、茶叶、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蔬菜、</w:t>
            </w:r>
            <w:r>
              <w:rPr>
                <w:rFonts w:hint="eastAsia" w:ascii="仿宋_GB2312" w:hAnsi="仿宋_GB2312" w:eastAsia="仿宋_GB2312"/>
                <w:szCs w:val="21"/>
              </w:rPr>
              <w:t>水果、畜禽、乡村旅游等主导产业的生产资料购买、生产性设施和加工营销设施建设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及相关产业配套基础设施建设</w:t>
            </w:r>
            <w:r>
              <w:rPr>
                <w:rFonts w:hint="eastAsia" w:ascii="仿宋_GB2312" w:hAnsi="仿宋_GB2312" w:eastAsia="仿宋_GB2312"/>
                <w:szCs w:val="21"/>
              </w:rPr>
              <w:t>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绩效指标</w:t>
            </w:r>
          </w:p>
        </w:tc>
        <w:tc>
          <w:tcPr>
            <w:tcW w:w="7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一级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指标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二级指标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三级指标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指标解释</w:t>
            </w: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指标性质</w:t>
            </w:r>
          </w:p>
        </w:tc>
        <w:tc>
          <w:tcPr>
            <w:tcW w:w="76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指标方向</w:t>
            </w:r>
          </w:p>
        </w:tc>
        <w:tc>
          <w:tcPr>
            <w:tcW w:w="67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目标值</w:t>
            </w:r>
          </w:p>
        </w:tc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计量单位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成本指标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经济成本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指标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经济成本指标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县级财政衔接推进乡村振兴补助资金总额</w:t>
            </w: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正向</w:t>
            </w:r>
          </w:p>
        </w:tc>
        <w:tc>
          <w:tcPr>
            <w:tcW w:w="7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等于</w:t>
            </w:r>
          </w:p>
        </w:tc>
        <w:tc>
          <w:tcPr>
            <w:tcW w:w="67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283</w:t>
            </w:r>
          </w:p>
        </w:tc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71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产出指标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数量指标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扶持项目数量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镇村产业发展项目个数</w:t>
            </w:r>
          </w:p>
        </w:tc>
        <w:tc>
          <w:tcPr>
            <w:tcW w:w="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正向</w:t>
            </w:r>
          </w:p>
        </w:tc>
        <w:tc>
          <w:tcPr>
            <w:tcW w:w="7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大于等于</w:t>
            </w:r>
          </w:p>
        </w:tc>
        <w:tc>
          <w:tcPr>
            <w:tcW w:w="67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17</w:t>
            </w:r>
          </w:p>
        </w:tc>
        <w:tc>
          <w:tcPr>
            <w:tcW w:w="6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质量指标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补助对象精准度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补助对象精准度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正向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等于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时效指标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资金使用率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补助资金使用情况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正向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等于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100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指标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资金使用违规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违纪问题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资金使用违规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Cs w:val="21"/>
              </w:rPr>
              <w:t>纪问题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反向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等于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满意度指标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服务对象满意度指标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服务对象满意度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服务对象满意度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正向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大于等于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95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9DE360B"/>
    <w:rsid w:val="19DE360B"/>
    <w:rsid w:val="2C867DBF"/>
    <w:rsid w:val="368B0408"/>
    <w:rsid w:val="3D802D8C"/>
    <w:rsid w:val="44EB6AC4"/>
    <w:rsid w:val="48877A3B"/>
    <w:rsid w:val="50C07F8E"/>
    <w:rsid w:val="55E72D6A"/>
    <w:rsid w:val="55E77D6B"/>
    <w:rsid w:val="5EB71074"/>
    <w:rsid w:val="6CA1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2024-01-19T02:14:00Z</dcterms:created>
  <dc:creator>黄衍杰</dc:creator>
  <cp:lastModifiedBy>黄衍杰</cp:lastModifiedBy>
  <dcterms:modified xsi:type="dcterms:W3CDTF">2024-01-19T02:43:35Z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6939102327774C12826C3F3C12465D86_13</vt:lpwstr>
  </property>
</Properties>
</file>