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CC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Batang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Batang" w:eastAsia="仿宋_GB2312" w:cs="Times New Roman"/>
          <w:kern w:val="0"/>
          <w:sz w:val="32"/>
          <w:szCs w:val="32"/>
          <w:lang w:eastAsia="zh-CN"/>
        </w:rPr>
        <w:t>附表</w:t>
      </w:r>
      <w:r>
        <w:rPr>
          <w:rFonts w:hint="eastAsia" w:ascii="仿宋_GB2312" w:hAnsi="Batang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Batang" w:eastAsia="仿宋_GB2312" w:cs="Times New Roman"/>
          <w:kern w:val="0"/>
          <w:sz w:val="32"/>
          <w:szCs w:val="32"/>
          <w:lang w:eastAsia="zh-CN"/>
        </w:rPr>
        <w:t>：</w:t>
      </w:r>
    </w:p>
    <w:p w14:paraId="69A8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Batang" w:eastAsia="仿宋_GB2312" w:cs="Times New Roman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财政县级预算专项资金分配表</w:t>
      </w:r>
      <w:bookmarkEnd w:id="0"/>
    </w:p>
    <w:p w14:paraId="0C699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Batang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Batang" w:eastAsia="仿宋_GB2312" w:cs="Times New Roman"/>
          <w:kern w:val="0"/>
          <w:sz w:val="32"/>
          <w:szCs w:val="32"/>
          <w:lang w:val="en-US" w:eastAsia="zh-CN"/>
        </w:rPr>
        <w:t xml:space="preserve">                                      单位：（万元）</w:t>
      </w:r>
    </w:p>
    <w:tbl>
      <w:tblPr>
        <w:tblStyle w:val="3"/>
        <w:tblpPr w:leftFromText="180" w:rightFromText="180" w:vertAnchor="text" w:horzAnchor="page" w:tblpX="1389" w:tblpY="828"/>
        <w:tblOverlap w:val="never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473"/>
        <w:gridCol w:w="3774"/>
        <w:gridCol w:w="1206"/>
      </w:tblGrid>
      <w:tr w14:paraId="3EFD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43" w:type="dxa"/>
          </w:tcPr>
          <w:p w14:paraId="0857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473" w:type="dxa"/>
          </w:tcPr>
          <w:p w14:paraId="48121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  <w:t>项目单位</w:t>
            </w:r>
          </w:p>
        </w:tc>
        <w:tc>
          <w:tcPr>
            <w:tcW w:w="3774" w:type="dxa"/>
          </w:tcPr>
          <w:p w14:paraId="24EE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  <w:t>项目内容</w:t>
            </w:r>
          </w:p>
        </w:tc>
        <w:tc>
          <w:tcPr>
            <w:tcW w:w="1206" w:type="dxa"/>
          </w:tcPr>
          <w:p w14:paraId="5FF5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  <w:t>金额</w:t>
            </w:r>
          </w:p>
        </w:tc>
      </w:tr>
      <w:tr w14:paraId="7A47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2C8F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473" w:type="dxa"/>
          </w:tcPr>
          <w:p w14:paraId="2C6CB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  <w:t>永春县作物良种场</w:t>
            </w:r>
          </w:p>
        </w:tc>
        <w:tc>
          <w:tcPr>
            <w:tcW w:w="3774" w:type="dxa"/>
          </w:tcPr>
          <w:p w14:paraId="49ED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  <w:t>作物良种场差额补助</w:t>
            </w:r>
          </w:p>
        </w:tc>
        <w:tc>
          <w:tcPr>
            <w:tcW w:w="1206" w:type="dxa"/>
          </w:tcPr>
          <w:p w14:paraId="2225F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  <w:t>11.30</w:t>
            </w:r>
          </w:p>
        </w:tc>
      </w:tr>
      <w:tr w14:paraId="3C2E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54D9C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473" w:type="dxa"/>
          </w:tcPr>
          <w:p w14:paraId="65FC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  <w:t>永春金丰种子有限公司</w:t>
            </w:r>
          </w:p>
        </w:tc>
        <w:tc>
          <w:tcPr>
            <w:tcW w:w="3774" w:type="dxa"/>
          </w:tcPr>
          <w:p w14:paraId="5753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  <w:t>杂优种子补贴</w:t>
            </w:r>
          </w:p>
        </w:tc>
        <w:tc>
          <w:tcPr>
            <w:tcW w:w="1206" w:type="dxa"/>
          </w:tcPr>
          <w:p w14:paraId="038FE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  <w:t>30.00</w:t>
            </w:r>
          </w:p>
        </w:tc>
      </w:tr>
      <w:tr w14:paraId="1586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0D12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473" w:type="dxa"/>
          </w:tcPr>
          <w:p w14:paraId="5B32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  <w:t>永春县农民体育协会</w:t>
            </w:r>
          </w:p>
        </w:tc>
        <w:tc>
          <w:tcPr>
            <w:tcW w:w="3774" w:type="dxa"/>
          </w:tcPr>
          <w:p w14:paraId="32D5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  <w:t>农体协专项业务费</w:t>
            </w:r>
          </w:p>
        </w:tc>
        <w:tc>
          <w:tcPr>
            <w:tcW w:w="1206" w:type="dxa"/>
          </w:tcPr>
          <w:p w14:paraId="41C92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  <w:t>10.94</w:t>
            </w:r>
          </w:p>
        </w:tc>
      </w:tr>
      <w:tr w14:paraId="65E4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28DA8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473" w:type="dxa"/>
          </w:tcPr>
          <w:p w14:paraId="51196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  <w:t>永春县乡村振兴促进会</w:t>
            </w:r>
          </w:p>
        </w:tc>
        <w:tc>
          <w:tcPr>
            <w:tcW w:w="3774" w:type="dxa"/>
          </w:tcPr>
          <w:p w14:paraId="73A2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  <w:t>乡村振兴促进会工作经费</w:t>
            </w:r>
          </w:p>
        </w:tc>
        <w:tc>
          <w:tcPr>
            <w:tcW w:w="1206" w:type="dxa"/>
          </w:tcPr>
          <w:p w14:paraId="2298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  <w:t>30.00</w:t>
            </w:r>
          </w:p>
        </w:tc>
      </w:tr>
      <w:tr w14:paraId="0362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2109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473" w:type="dxa"/>
          </w:tcPr>
          <w:p w14:paraId="1CE1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3774" w:type="dxa"/>
          </w:tcPr>
          <w:p w14:paraId="0F3B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06" w:type="dxa"/>
          </w:tcPr>
          <w:p w14:paraId="711F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Batang" w:eastAsia="仿宋_GB2312" w:cs="Times New Roman"/>
                <w:kern w:val="0"/>
                <w:sz w:val="32"/>
                <w:szCs w:val="32"/>
                <w:lang w:val="en-US" w:eastAsia="zh-CN"/>
              </w:rPr>
              <w:t>82.24</w:t>
            </w:r>
          </w:p>
        </w:tc>
      </w:tr>
    </w:tbl>
    <w:p w14:paraId="3B90C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3A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1FADE2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27AD"/>
    <w:rsid w:val="6664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2025-03-18T01:16:00Z</dcterms:created>
  <dc:creator>黄衍杰</dc:creator>
  <cp:lastModifiedBy>黄衍杰</cp:lastModifiedBy>
  <dcterms:modified xsi:type="dcterms:W3CDTF">2025-03-18T01:16:25Z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068504E455714912BF5E2B0AE4B6BD1F_11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