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85" w:rsidRDefault="00A46085" w:rsidP="00A46085">
      <w:pPr>
        <w:pStyle w:val="a5"/>
        <w:spacing w:before="0" w:beforeAutospacing="0" w:after="0" w:afterAutospacing="0" w:line="480" w:lineRule="exact"/>
        <w:jc w:val="center"/>
        <w:rPr>
          <w:rFonts w:ascii="仿宋_GB2312" w:eastAsia="仿宋_GB2312"/>
          <w:color w:val="333333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color w:val="333333"/>
          <w:sz w:val="44"/>
          <w:szCs w:val="44"/>
        </w:rPr>
        <w:t>听证会须知</w:t>
      </w:r>
      <w:r>
        <w:rPr>
          <w:rFonts w:ascii="仿宋_GB2312" w:eastAsia="仿宋_GB2312" w:hint="eastAsia"/>
          <w:color w:val="333333"/>
          <w:sz w:val="32"/>
          <w:szCs w:val="32"/>
        </w:rPr>
        <w:br/>
        <w:t xml:space="preserve">　　</w:t>
      </w:r>
    </w:p>
    <w:p w:rsidR="00A46085" w:rsidRDefault="00A46085" w:rsidP="00A46085">
      <w:pPr>
        <w:pStyle w:val="a5"/>
        <w:spacing w:before="0" w:beforeAutospacing="0" w:after="0" w:afterAutospacing="0" w:line="480" w:lineRule="exact"/>
        <w:ind w:firstLineChars="200" w:firstLine="640"/>
        <w:jc w:val="both"/>
      </w:pPr>
      <w:r>
        <w:rPr>
          <w:rFonts w:ascii="仿宋_GB2312" w:eastAsia="仿宋_GB2312" w:hint="eastAsia"/>
          <w:color w:val="333333"/>
          <w:sz w:val="32"/>
          <w:szCs w:val="32"/>
        </w:rPr>
        <w:t>1、凡户籍在永春县年满18周岁的公民、登记地在永春县的法人或其他组织均可申请或推选代表参加听证。</w:t>
      </w:r>
      <w:r>
        <w:rPr>
          <w:rFonts w:ascii="仿宋_GB2312" w:eastAsia="仿宋_GB2312" w:hint="eastAsia"/>
          <w:color w:val="333333"/>
          <w:sz w:val="32"/>
          <w:szCs w:val="32"/>
        </w:rPr>
        <w:br/>
        <w:t xml:space="preserve">　  2、听证会申请人经</w:t>
      </w:r>
      <w:r w:rsidR="00813BBA">
        <w:rPr>
          <w:rFonts w:ascii="仿宋_GB2312" w:eastAsia="仿宋_GB2312" w:hint="eastAsia"/>
          <w:color w:val="333333"/>
          <w:sz w:val="32"/>
          <w:szCs w:val="32"/>
        </w:rPr>
        <w:t>县</w:t>
      </w:r>
      <w:r>
        <w:rPr>
          <w:rFonts w:ascii="仿宋_GB2312" w:eastAsia="仿宋_GB2312" w:hint="eastAsia"/>
          <w:color w:val="333333"/>
          <w:sz w:val="32"/>
          <w:szCs w:val="32"/>
        </w:rPr>
        <w:t>自然资源局审核通过后获得参加或旁听资格，并由听证举办机构发放《听证邀请函》；申请人凭《听证邀请函》领取听证材料。</w:t>
      </w:r>
      <w:r>
        <w:rPr>
          <w:rFonts w:ascii="仿宋_GB2312" w:eastAsia="仿宋_GB2312" w:hint="eastAsia"/>
          <w:color w:val="333333"/>
          <w:sz w:val="32"/>
          <w:szCs w:val="32"/>
        </w:rPr>
        <w:br/>
        <w:t xml:space="preserve">　　3、参加听证会人员应本着实事求是的原则，根据永春县实际情况，对本次基准地价和标定地价更新的必要性、可行性、科学性和实用性等内容提出意见和建议，为政府决策提供参考。</w:t>
      </w:r>
      <w:r>
        <w:rPr>
          <w:rFonts w:ascii="仿宋_GB2312" w:eastAsia="仿宋_GB2312" w:hint="eastAsia"/>
          <w:color w:val="333333"/>
          <w:sz w:val="32"/>
          <w:szCs w:val="32"/>
        </w:rPr>
        <w:br/>
        <w:t xml:space="preserve">　　4、参加听证会的代表会上发言时应当简明扼要，每人发言不超过5分钟，会后将相关资料交听证举办单位。参加旁听人员不得发言，可在听证会结束后十日内以书面材料形式提出意见和建议。</w:t>
      </w:r>
      <w:r>
        <w:rPr>
          <w:rFonts w:ascii="仿宋_GB2312" w:eastAsia="仿宋_GB2312" w:hint="eastAsia"/>
          <w:color w:val="333333"/>
          <w:sz w:val="32"/>
          <w:szCs w:val="32"/>
        </w:rPr>
        <w:br/>
        <w:t xml:space="preserve">　　5、参加听证会人员发言、陈述、质证和辩论，须经听证主持人许可，发言时请先简要介绍本人姓名、所在单位和职务。</w:t>
      </w:r>
      <w:r>
        <w:rPr>
          <w:rFonts w:ascii="仿宋_GB2312" w:eastAsia="仿宋_GB2312" w:hint="eastAsia"/>
          <w:color w:val="333333"/>
          <w:sz w:val="32"/>
          <w:szCs w:val="32"/>
        </w:rPr>
        <w:br/>
        <w:t xml:space="preserve">　　6、听证会代表应当亲自参加听证或旁听，逾期不参加本次听证会的，视为对本次听证内容无异议。</w:t>
      </w:r>
      <w:r>
        <w:rPr>
          <w:rFonts w:ascii="仿宋_GB2312" w:eastAsia="仿宋_GB2312" w:hint="eastAsia"/>
          <w:color w:val="333333"/>
          <w:sz w:val="32"/>
          <w:szCs w:val="32"/>
        </w:rPr>
        <w:br/>
        <w:t xml:space="preserve">　　7、听证会代表应当遵守听证纪律，保守国家秘密，自觉维护会场秩序，不得摄影、摄像，不得随意走动，不得喧哗、哄闹和实施其它妨碍听证活动的行为。违反听证会纪律的，听证会主持人可以责令其退场。</w:t>
      </w:r>
      <w:r>
        <w:rPr>
          <w:rFonts w:ascii="仿宋_GB2312" w:eastAsia="仿宋_GB2312" w:hint="eastAsia"/>
          <w:color w:val="333333"/>
          <w:sz w:val="32"/>
          <w:szCs w:val="32"/>
        </w:rPr>
        <w:br/>
        <w:t xml:space="preserve">　　8、听证会上提供的材料仅供听证会参加人发表意见时参考，会后收回。</w:t>
      </w:r>
    </w:p>
    <w:p w:rsidR="009F2C7B" w:rsidRPr="00A46085" w:rsidRDefault="009F2C7B">
      <w:pPr>
        <w:rPr>
          <w:b/>
        </w:rPr>
      </w:pPr>
    </w:p>
    <w:sectPr w:rsidR="009F2C7B" w:rsidRPr="00A46085" w:rsidSect="00607E53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1A1" w:rsidRDefault="00BD01A1" w:rsidP="00A46085">
      <w:r>
        <w:separator/>
      </w:r>
    </w:p>
  </w:endnote>
  <w:endnote w:type="continuationSeparator" w:id="1">
    <w:p w:rsidR="00BD01A1" w:rsidRDefault="00BD01A1" w:rsidP="00A46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E53" w:rsidRDefault="00607E53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 w:rsidR="009F2C7B">
      <w:rPr>
        <w:rStyle w:val="a6"/>
      </w:rPr>
      <w:instrText xml:space="preserve">PAGE  </w:instrText>
    </w:r>
    <w:r>
      <w:fldChar w:fldCharType="end"/>
    </w:r>
  </w:p>
  <w:p w:rsidR="00607E53" w:rsidRDefault="00607E5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E53" w:rsidRDefault="00607E53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 w:rsidR="009F2C7B">
      <w:rPr>
        <w:rStyle w:val="a6"/>
      </w:rPr>
      <w:instrText xml:space="preserve">PAGE  </w:instrText>
    </w:r>
    <w:r>
      <w:fldChar w:fldCharType="separate"/>
    </w:r>
    <w:r w:rsidR="00BD01A1">
      <w:rPr>
        <w:rStyle w:val="a6"/>
        <w:noProof/>
      </w:rPr>
      <w:t>- 1 -</w:t>
    </w:r>
    <w:r>
      <w:fldChar w:fldCharType="end"/>
    </w:r>
  </w:p>
  <w:p w:rsidR="00607E53" w:rsidRDefault="00607E5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1A1" w:rsidRDefault="00BD01A1" w:rsidP="00A46085">
      <w:r>
        <w:separator/>
      </w:r>
    </w:p>
  </w:footnote>
  <w:footnote w:type="continuationSeparator" w:id="1">
    <w:p w:rsidR="00BD01A1" w:rsidRDefault="00BD01A1" w:rsidP="00A46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E53" w:rsidRDefault="00607E5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085"/>
    <w:rsid w:val="00607E53"/>
    <w:rsid w:val="00813BBA"/>
    <w:rsid w:val="009F2C7B"/>
    <w:rsid w:val="00A46085"/>
    <w:rsid w:val="00BD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46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6085"/>
    <w:rPr>
      <w:sz w:val="18"/>
      <w:szCs w:val="18"/>
    </w:rPr>
  </w:style>
  <w:style w:type="paragraph" w:styleId="a4">
    <w:name w:val="footer"/>
    <w:basedOn w:val="a"/>
    <w:link w:val="Char0"/>
    <w:unhideWhenUsed/>
    <w:rsid w:val="00A46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6085"/>
    <w:rPr>
      <w:sz w:val="18"/>
      <w:szCs w:val="18"/>
    </w:rPr>
  </w:style>
  <w:style w:type="paragraph" w:styleId="a5">
    <w:name w:val="Normal (Web)"/>
    <w:basedOn w:val="a"/>
    <w:rsid w:val="00A460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rsid w:val="00A460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微软中国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2025-01-24T08:15:00Z</dcterms:created>
  <dcterms:modified xsi:type="dcterms:W3CDTF">2025-01-26T01:52:00Z</dcterms:modified>
</cp:coreProperties>
</file>