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5257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关于公布取消和免征部分行政事业性收费的通知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财综〔2012〕97号</w:t>
      </w:r>
    </w:p>
    <w:p w14:paraId="23B68F5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外交部、公安部、工业和信息化部、国土资源部、住房城乡建设部、农业部、水利部、交通运输部、海关总署、国家税务总局、国家工商总局、国务院港澳办，各省、自治区、直辖市、计划单列市财政厅（局）、发展改革委、物价局，新疆生产建设兵团财务局、发展改革委：</w:t>
      </w:r>
    </w:p>
    <w:p w14:paraId="02365D6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为了减轻企业和社会负担，促进经济稳定增长，根据国务院有关要求，决定取消和免征部分行政事业性收费。现将有关事项通知如下：</w:t>
      </w:r>
    </w:p>
    <w:p w14:paraId="4981A66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一、自2013年1月1日起，取消和免征30项行政事业性收费。具体项目见附件。</w:t>
      </w:r>
    </w:p>
    <w:p w14:paraId="2B5320F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上述行政事业性收费取消和免征后，有关部门和单位依法履行管理职能所需相关经费，由同级财政预算予以保障。其中，行政机关和财政补助事业单位的经费支出，通过部门预算予以安排；自收自支事业单位的经费支出，通过安排其上级主管部门项目支出予以解决。各级财政部门要按照上述要求，妥善安排有关部门和单位预算，确保其工作正常开展。</w:t>
      </w:r>
    </w:p>
    <w:p w14:paraId="62AD1E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有关执收部门和单位要按规定到原核发《收费许可证》的价格主管部门办理《收费许可证》注销手续，并到原核发财政票据的财政部门办理票据缴销手续。有关行政事业性收费的清欠收入，应当按照财政部门规定渠道全额上缴国库。</w:t>
      </w:r>
    </w:p>
    <w:p w14:paraId="31621E5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各地区和有关部门要严格执行本通知规定，对公布取消和免征的行政事业性收费，不得以任何理由拖延或者拒绝执行，不得以其他名目或者转为经营服务性收费方式变相继续收费。各级财政、价格主管部门要加强对落实本通知情况的监督检查，对不按规定取消或免征相关收费的，按有关规定给予处罚，并追究责任人员的行政责任。</w:t>
      </w:r>
    </w:p>
    <w:p w14:paraId="3DBD919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附件：取消和免征的行政事业性收费项目</w:t>
      </w:r>
    </w:p>
    <w:p w14:paraId="5F14C57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财政部 国家发展改革委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2012年12月19日</w:t>
      </w:r>
    </w:p>
    <w:p w14:paraId="1BCB61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附件：</w:t>
      </w:r>
    </w:p>
    <w:p w14:paraId="4F93E40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取消的行政事业性收费项目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（共15项）</w:t>
      </w:r>
    </w:p>
    <w:p w14:paraId="20FFE2E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一、中央级设立的行政事业性收费</w:t>
      </w:r>
    </w:p>
    <w:p w14:paraId="095FA6D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工业和信息化部门</w:t>
      </w:r>
    </w:p>
    <w:p w14:paraId="00A9FDD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1、进网许可标志工本费</w:t>
      </w:r>
    </w:p>
    <w:p w14:paraId="1A80AC8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住房城乡建设部门</w:t>
      </w:r>
    </w:p>
    <w:p w14:paraId="6A07587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2、城市房屋安全鉴定费</w:t>
      </w:r>
    </w:p>
    <w:p w14:paraId="748C0C0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农业部门</w:t>
      </w:r>
    </w:p>
    <w:p w14:paraId="38D57BE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3、黄渤海、东海、南海区渔业资源增殖保护费</w:t>
      </w:r>
    </w:p>
    <w:p w14:paraId="4606331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财政部门</w:t>
      </w:r>
    </w:p>
    <w:p w14:paraId="09B0041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4、收费票据工本费（中央本级）</w:t>
      </w:r>
    </w:p>
    <w:p w14:paraId="3A15940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海关部门</w:t>
      </w:r>
    </w:p>
    <w:p w14:paraId="10E90F2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5、ATA单证册调整费</w:t>
      </w:r>
    </w:p>
    <w:p w14:paraId="490A4D9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6、货物行李物品保管费</w:t>
      </w:r>
    </w:p>
    <w:p w14:paraId="0230A26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国家税务局和地方税务局</w:t>
      </w:r>
    </w:p>
    <w:p w14:paraId="13349F9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7、税务发票工本费（包括普通发票工本费和增值税专用发票工本费）</w:t>
      </w:r>
    </w:p>
    <w:p w14:paraId="39228C1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国务院港澳办和地方外事办公室</w:t>
      </w:r>
    </w:p>
    <w:p w14:paraId="508425F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8、《往来香港澳门特别行政区通行证》工本费</w:t>
      </w:r>
    </w:p>
    <w:p w14:paraId="0284827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9、《往来香港澳门特别行政区通行证》签注费</w:t>
      </w:r>
    </w:p>
    <w:p w14:paraId="3C786A9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10、《派驻香港澳门身份证明》工本费</w:t>
      </w:r>
    </w:p>
    <w:p w14:paraId="5C8E095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二、省级设立的行政事业性收费</w:t>
      </w:r>
    </w:p>
    <w:p w14:paraId="7A1FD67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1、船舶停泊费（各省区市）</w:t>
      </w:r>
    </w:p>
    <w:p w14:paraId="5D59344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2、铁路用地管理费（内蒙古自治区）</w:t>
      </w:r>
    </w:p>
    <w:p w14:paraId="2584CDB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3、铁路用地管理费（新疆自治区）</w:t>
      </w:r>
    </w:p>
    <w:p w14:paraId="3DF86DC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4、借用铁路土地管理费（福建省）</w:t>
      </w:r>
    </w:p>
    <w:p w14:paraId="2C0928E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5、占河（滩、堤）管理费（辽宁省）</w:t>
      </w:r>
    </w:p>
    <w:p w14:paraId="5D9F4D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免征的行政事业性收费项目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（共15项）</w:t>
      </w:r>
    </w:p>
    <w:p w14:paraId="528234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一、中央级设立的行政事业性收费</w:t>
      </w:r>
    </w:p>
    <w:p w14:paraId="5685983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外交部及地方外事办公室</w:t>
      </w:r>
    </w:p>
    <w:p w14:paraId="11F98F1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1、因公护照费（含加急费）</w:t>
      </w:r>
    </w:p>
    <w:p w14:paraId="2BF1821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公安部门</w:t>
      </w:r>
    </w:p>
    <w:p w14:paraId="402BBC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2、户口簿工本费（不含丢失、损坏补办户口簿收取的工本费）</w:t>
      </w:r>
    </w:p>
    <w:p w14:paraId="2C0F4A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3、户口迁移证和准迁证工本费（不含丢失、损坏补办和过期失效重办户口迁移证、准迁证收取的工本费）</w:t>
      </w:r>
    </w:p>
    <w:p w14:paraId="71F5F87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国土资源部门</w:t>
      </w:r>
    </w:p>
    <w:p w14:paraId="75E35A0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4、石油（天然气）勘查、开采登记费（免征期自2013年1月1日至2014年12月31日）</w:t>
      </w:r>
    </w:p>
    <w:p w14:paraId="315C755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5、矿产资源勘查登记费（免征期自2013年1月1日至2014年12月31日）</w:t>
      </w:r>
    </w:p>
    <w:p w14:paraId="78A9E77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6、采矿登记费（免征期自2013年1月1日至2014年12月31日）</w:t>
      </w:r>
    </w:p>
    <w:p w14:paraId="6B7A873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工商行政管理部门</w:t>
      </w:r>
    </w:p>
    <w:p w14:paraId="5C43138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7、企业注册登记费（免征期自2013年1月1日至2014年12月31日）</w:t>
      </w:r>
    </w:p>
    <w:p w14:paraId="2E01201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8、个体工商户注册登记费（免征期自2013年1月1日至2014年12月31日）</w:t>
      </w:r>
    </w:p>
    <w:p w14:paraId="06B1DDF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二、省级设立的行政事业性收费</w:t>
      </w:r>
    </w:p>
    <w:p w14:paraId="79B0051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1、地方水电经营管理费（吉林省）</w:t>
      </w:r>
    </w:p>
    <w:p w14:paraId="61F2D59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2、水利工程水费管理费（吉林省）</w:t>
      </w:r>
    </w:p>
    <w:p w14:paraId="6586111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3、占用河道工程养护费（黑龙江省）</w:t>
      </w:r>
    </w:p>
    <w:p w14:paraId="537196E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4、港口管理费（黑龙江省）</w:t>
      </w:r>
    </w:p>
    <w:p w14:paraId="6D8C2A7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5、酒类批发许可证工本费（山西省）</w:t>
      </w:r>
    </w:p>
    <w:p w14:paraId="281C15F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6、使用流动人员调配费（广东省）</w:t>
      </w:r>
    </w:p>
    <w:p w14:paraId="2D42D36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7、房屋租赁管理费（广东省深圳市）</w:t>
      </w:r>
    </w:p>
    <w:p w14:paraId="452CA29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B6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2024-12-25T09:03:09Z</dcterms:created>
  <dc:creator>Administrator</dc:creator>
  <cp:lastModifiedBy>Vabfol</cp:lastModifiedBy>
  <dcterms:modified xsi:type="dcterms:W3CDTF">2024-12-25T09:03:51Z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eyJoZGlkIjoiMWI2ZTU4MDQ5NTJlOWNmZjVlODczOTc3MjljNzBiMDAiLCJ1c2VySWQiOiIxOTYyNjUzOTcifQ==</vt:lpwstr>
  </property>
  <property fmtid="{D5CDD505-2E9C-101B-9397-08002B2CF9AE}" pid="4" name="ICV">
    <vt:lpwstr>45325EF8436B4CC18BB0958CE5B439DB_12</vt:lpwstr>
  </property>
</Properties>
</file>