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</w:p>
    <w:p>
      <w:pPr>
        <w:pStyle w:val="6"/>
        <w:snapToGrid w:val="0"/>
        <w:spacing w:after="0" w:line="500" w:lineRule="exact"/>
        <w:rPr>
          <w:rFonts w:ascii="仿宋_GB2312" w:eastAsia="仿宋_GB2312" w:cs="Times New Roman"/>
          <w:sz w:val="32"/>
          <w:szCs w:val="32"/>
        </w:rPr>
      </w:pPr>
    </w:p>
    <w:p>
      <w:pPr>
        <w:pStyle w:val="6"/>
        <w:spacing w:after="0" w:line="620" w:lineRule="exact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800" w:lineRule="exact"/>
        <w:jc w:val="center"/>
        <w:textAlignment w:val="auto"/>
        <w:rPr>
          <w:rFonts w:ascii="仿宋_GB2312"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800" w:lineRule="exact"/>
        <w:ind w:firstLine="31680"/>
        <w:jc w:val="center"/>
        <w:textAlignment w:val="auto"/>
        <w:rPr>
          <w:rFonts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320" w:lineRule="exact"/>
        <w:ind w:firstLine="0" w:firstLineChars="0"/>
        <w:jc w:val="both"/>
        <w:textAlignment w:val="auto"/>
        <w:rPr>
          <w:rFonts w:cs="Times New Roman"/>
        </w:rPr>
      </w:pPr>
    </w:p>
    <w:p>
      <w:pPr>
        <w:pStyle w:val="8"/>
        <w:ind w:firstLine="0" w:firstLineChars="0"/>
        <w:jc w:val="center"/>
        <w:rPr>
          <w:rFonts w:ascii="仿宋_GB2312" w:cs="Times New Roman"/>
          <w:kern w:val="2"/>
        </w:rPr>
      </w:pPr>
      <w:r>
        <w:rPr>
          <w:rFonts w:hint="eastAsia" w:ascii="仿宋_GB2312" w:cs="仿宋_GB2312"/>
          <w:kern w:val="2"/>
        </w:rPr>
        <w:t>永民老〔</w:t>
      </w:r>
      <w:r>
        <w:rPr>
          <w:rFonts w:ascii="仿宋_GB2312" w:cs="仿宋_GB2312"/>
          <w:kern w:val="2"/>
        </w:rPr>
        <w:t>2024</w:t>
      </w:r>
      <w:r>
        <w:rPr>
          <w:rFonts w:hint="eastAsia" w:ascii="仿宋_GB2312" w:cs="仿宋_GB2312"/>
          <w:kern w:val="2"/>
        </w:rPr>
        <w:t>〕</w:t>
      </w:r>
      <w:r>
        <w:rPr>
          <w:rFonts w:hint="eastAsia" w:ascii="仿宋_GB2312" w:cs="仿宋_GB2312"/>
          <w:kern w:val="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cs="仿宋_GB2312"/>
          <w:kern w:val="2"/>
        </w:rPr>
        <w:t>号</w:t>
      </w:r>
    </w:p>
    <w:p>
      <w:pPr>
        <w:pStyle w:val="8"/>
        <w:spacing w:line="500" w:lineRule="exact"/>
        <w:ind w:firstLine="0" w:firstLineChars="0"/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永春县民政局关于下拨</w:t>
      </w:r>
      <w:r>
        <w:rPr>
          <w:rFonts w:ascii="方正小标宋简体" w:hAnsi="宋体" w:eastAsia="方正小标宋简体" w:cs="宋体"/>
          <w:b w:val="0"/>
          <w:bCs w:val="0"/>
          <w:sz w:val="44"/>
          <w:szCs w:val="44"/>
        </w:rPr>
        <w:t>2024</w:t>
      </w: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年扶持老区特色产业发展项目市级补助资金的通知</w:t>
      </w:r>
    </w:p>
    <w:p>
      <w:pPr>
        <w:spacing w:beforeLines="50" w:line="55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桂洋镇、吾峰镇、东平镇人民政府：</w:t>
      </w:r>
    </w:p>
    <w:p>
      <w:pPr>
        <w:spacing w:line="55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根据《泉州市财政局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泉州市民政局关于下达</w:t>
      </w: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年扶持老区特色产业发展项目市级补助资金的通知》（泉财指标〔</w:t>
      </w: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43</w:t>
      </w:r>
      <w:r>
        <w:rPr>
          <w:rFonts w:hint="eastAsia" w:ascii="仿宋_GB2312" w:eastAsia="仿宋_GB2312" w:cs="仿宋_GB2312"/>
          <w:sz w:val="32"/>
          <w:szCs w:val="32"/>
        </w:rPr>
        <w:t>号）文件，经研究，现下拨</w:t>
      </w: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年扶持老区特色产业发展项目市级补助资金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万元（详见附件），有关事项通知如下：</w:t>
      </w:r>
    </w:p>
    <w:p>
      <w:pPr>
        <w:spacing w:line="55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一、此款项拨付到各有关乡镇人民政府，列入第</w:t>
      </w:r>
      <w:r>
        <w:rPr>
          <w:rFonts w:ascii="仿宋_GB2312" w:eastAsia="仿宋_GB2312" w:cs="仿宋_GB2312"/>
          <w:sz w:val="32"/>
          <w:szCs w:val="32"/>
        </w:rPr>
        <w:t>2130599</w:t>
      </w:r>
      <w:r>
        <w:rPr>
          <w:rFonts w:hint="eastAsia" w:ascii="仿宋_GB2312" w:eastAsia="仿宋_GB2312" w:cs="仿宋_GB2312"/>
          <w:sz w:val="32"/>
          <w:szCs w:val="32"/>
        </w:rPr>
        <w:t>项“巩固脱贫攻坚成果衔接乡村振兴”科目。</w:t>
      </w:r>
    </w:p>
    <w:p>
      <w:pPr>
        <w:spacing w:line="55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二、请严格按照《福建省财政扶贫资金管理办法》要求，加强资金管理</w:t>
      </w:r>
      <w:r>
        <w:rPr>
          <w:rFonts w:ascii="仿宋_GB2312" w:eastAsia="仿宋_GB2312" w:cs="仿宋_GB2312"/>
          <w:sz w:val="32"/>
          <w:szCs w:val="32"/>
        </w:rPr>
        <w:t xml:space="preserve">, </w:t>
      </w:r>
      <w:r>
        <w:rPr>
          <w:rFonts w:hint="eastAsia" w:ascii="仿宋_GB2312" w:eastAsia="仿宋_GB2312" w:cs="仿宋_GB2312"/>
          <w:sz w:val="32"/>
          <w:szCs w:val="32"/>
        </w:rPr>
        <w:t>确保资金及时足额拨付到位、专款专用。</w:t>
      </w:r>
    </w:p>
    <w:p>
      <w:pPr>
        <w:pStyle w:val="7"/>
        <w:shd w:val="clear" w:color="auto" w:fill="FFFFFF"/>
        <w:spacing w:before="0" w:beforeAutospacing="0" w:after="0" w:afterAutospacing="0" w:line="550" w:lineRule="exact"/>
        <w:ind w:firstLine="640" w:firstLineChars="200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三、请抓紧组织具体项目的实施。要对项目实施、资金使用实行全过程监管，督促指导项目单位按申报内容抓紧组织实施，确保项目验收合格按时完成，取得应有的成效。</w:t>
      </w:r>
    </w:p>
    <w:p>
      <w:pPr>
        <w:spacing w:line="55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建立报告制度。要指定专人负责相关信息的收集和反馈工作，按照《永春县民政局关于实行老区项目月报及年报制度的通知》要求，每月底将项目实施进度报县老区办备案。项目完成后及时将项目公告公示、资金使用管理、项目建设材料、项目实施成效等情况报县老区办备案。</w:t>
      </w:r>
    </w:p>
    <w:p>
      <w:pPr>
        <w:spacing w:line="55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五、为推进全面实施预算绩效管理，切实提高财政资金使用效益，请对照绩效目标做好绩效监控和绩效评价，确保年度绩效目标如期实现。</w:t>
      </w:r>
    </w:p>
    <w:p>
      <w:pPr>
        <w:spacing w:line="55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beforeLines="50" w:line="550" w:lineRule="exact"/>
        <w:ind w:left="1438" w:leftChars="304" w:hanging="800" w:hanging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ascii="仿宋_GB2312" w:eastAsia="仿宋_GB2312" w:cs="仿宋_GB2312"/>
          <w:sz w:val="32"/>
          <w:szCs w:val="32"/>
        </w:rPr>
        <w:t>1. 2024</w:t>
      </w:r>
      <w:r>
        <w:rPr>
          <w:rFonts w:hint="eastAsia" w:ascii="仿宋_GB2312" w:eastAsia="仿宋_GB2312" w:cs="仿宋_GB2312"/>
          <w:sz w:val="32"/>
          <w:szCs w:val="32"/>
        </w:rPr>
        <w:t>年扶持老区特色产业发展项目市级补助资金</w:t>
      </w:r>
    </w:p>
    <w:p>
      <w:pPr>
        <w:spacing w:beforeLines="50" w:line="550" w:lineRule="exact"/>
        <w:ind w:left="1436" w:leftChars="684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分配表</w:t>
      </w:r>
    </w:p>
    <w:p>
      <w:pPr>
        <w:spacing w:beforeLines="50" w:line="550" w:lineRule="exact"/>
        <w:ind w:left="31680" w:hanging="2080" w:hangingChars="65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2. 2024</w:t>
      </w:r>
      <w:r>
        <w:rPr>
          <w:rFonts w:hint="eastAsia" w:ascii="仿宋_GB2312" w:eastAsia="仿宋_GB2312" w:cs="仿宋_GB2312"/>
          <w:sz w:val="32"/>
          <w:szCs w:val="32"/>
        </w:rPr>
        <w:t>年扶持老区特色产业发展项目市级补助资金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>绩效目标表</w:t>
      </w:r>
    </w:p>
    <w:p>
      <w:pPr>
        <w:spacing w:line="55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55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550" w:lineRule="exact"/>
        <w:ind w:firstLine="5920" w:firstLineChars="18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永春县民政局</w:t>
      </w:r>
    </w:p>
    <w:p>
      <w:pPr>
        <w:spacing w:line="550" w:lineRule="exact"/>
        <w:ind w:firstLine="5760" w:firstLineChars="18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宋体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ascii="宋体" w:cs="宋体"/>
          <w:sz w:val="44"/>
          <w:szCs w:val="44"/>
        </w:rPr>
      </w:pP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2024</w:t>
      </w:r>
      <w:r>
        <w:rPr>
          <w:rFonts w:hint="eastAsia" w:ascii="宋体" w:hAnsi="宋体" w:cs="宋体"/>
          <w:sz w:val="44"/>
          <w:szCs w:val="44"/>
        </w:rPr>
        <w:t>年扶持老区特色产业发展项目市级补助资金分配表</w:t>
      </w:r>
    </w:p>
    <w:p>
      <w:pPr>
        <w:spacing w:line="480" w:lineRule="exact"/>
        <w:rPr>
          <w:rFonts w:ascii="楷体_GB2312" w:hAnsi="宋体" w:eastAsia="楷体_GB2312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单位：万元</w:t>
      </w:r>
    </w:p>
    <w:tbl>
      <w:tblPr>
        <w:tblStyle w:val="9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1"/>
        <w:gridCol w:w="1098"/>
        <w:gridCol w:w="417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村（居）</w:t>
            </w:r>
          </w:p>
        </w:tc>
        <w:tc>
          <w:tcPr>
            <w:tcW w:w="417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桂洋</w:t>
            </w:r>
          </w:p>
        </w:tc>
        <w:tc>
          <w:tcPr>
            <w:tcW w:w="109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新岭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种植六鳌红薯项目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496"/>
              </w:tabs>
              <w:spacing w:line="600" w:lineRule="exact"/>
              <w:ind w:firstLine="280" w:firstLineChars="1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吾峰</w:t>
            </w:r>
          </w:p>
        </w:tc>
        <w:tc>
          <w:tcPr>
            <w:tcW w:w="109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枣岭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茶园改造建设项目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东平</w:t>
            </w:r>
          </w:p>
        </w:tc>
        <w:tc>
          <w:tcPr>
            <w:tcW w:w="109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太山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金线莲产业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0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合计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30</w:t>
            </w:r>
          </w:p>
        </w:tc>
      </w:tr>
    </w:tbl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ascii="宋体" w:cs="宋体"/>
          <w:sz w:val="44"/>
          <w:szCs w:val="44"/>
        </w:rPr>
      </w:pPr>
    </w:p>
    <w:p>
      <w:pPr>
        <w:spacing w:line="520" w:lineRule="exact"/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2024</w:t>
      </w:r>
      <w:r>
        <w:rPr>
          <w:rFonts w:hint="eastAsia" w:ascii="宋体" w:hAnsi="宋体" w:cs="宋体"/>
          <w:sz w:val="44"/>
          <w:szCs w:val="44"/>
        </w:rPr>
        <w:t>年扶持老区特色产业发展项目市级补助资金绩效目标表</w:t>
      </w:r>
    </w:p>
    <w:p>
      <w:pPr>
        <w:spacing w:line="480" w:lineRule="exact"/>
        <w:ind w:right="600"/>
        <w:rPr>
          <w:rFonts w:ascii="楷体_GB2312" w:hAnsi="宋体" w:eastAsia="楷体_GB2312" w:cs="Times New Roman"/>
          <w:b/>
          <w:bCs/>
          <w:sz w:val="32"/>
          <w:szCs w:val="32"/>
        </w:rPr>
      </w:pPr>
    </w:p>
    <w:tbl>
      <w:tblPr>
        <w:tblStyle w:val="9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08"/>
        <w:gridCol w:w="1380"/>
        <w:gridCol w:w="2612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</w:t>
            </w:r>
          </w:p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合格率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资金年度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支出率</w:t>
            </w:r>
          </w:p>
        </w:tc>
        <w:tc>
          <w:tcPr>
            <w:tcW w:w="261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增加村集体收入</w:t>
            </w:r>
          </w:p>
        </w:tc>
        <w:tc>
          <w:tcPr>
            <w:tcW w:w="239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社会公众满意度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项目单位</w:t>
            </w:r>
          </w:p>
        </w:tc>
        <w:tc>
          <w:tcPr>
            <w:tcW w:w="140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pStyle w:val="8"/>
        <w:spacing w:line="120" w:lineRule="exact"/>
        <w:ind w:firstLine="0" w:firstLineChars="0"/>
        <w:rPr>
          <w:u w:val="single"/>
        </w:rPr>
      </w:pPr>
    </w:p>
    <w:p>
      <w:pPr>
        <w:pBdr>
          <w:top w:val="single" w:color="auto" w:sz="4" w:space="1"/>
          <w:bottom w:val="single" w:color="auto" w:sz="4" w:space="1"/>
        </w:pBdr>
        <w:spacing w:line="320" w:lineRule="exact"/>
        <w:rPr>
          <w:rFonts w:ascii="仿宋_GB2312" w:cs="Times New Roman"/>
        </w:rPr>
      </w:pPr>
      <w:r>
        <w:rPr>
          <w:rFonts w:hint="eastAsia" w:ascii="仿宋_GB2312" w:eastAsia="仿宋_GB2312" w:cs="仿宋_GB2312"/>
          <w:sz w:val="32"/>
          <w:szCs w:val="32"/>
        </w:rPr>
        <w:t>抄送：市老区办、县财政局</w:t>
      </w:r>
    </w:p>
    <w:p>
      <w:pPr>
        <w:pStyle w:val="8"/>
        <w:spacing w:line="80" w:lineRule="exact"/>
        <w:ind w:firstLine="0" w:firstLineChars="0"/>
        <w:rPr>
          <w:u w:val="single"/>
        </w:rPr>
      </w:pPr>
    </w:p>
    <w:p>
      <w:pPr>
        <w:pBdr>
          <w:bottom w:val="single" w:color="auto" w:sz="4" w:space="1"/>
        </w:pBdr>
        <w:spacing w:line="320" w:lineRule="exact"/>
        <w:rPr>
          <w:rFonts w:ascii="仿宋_GB2312" w:cs="Times New Roman"/>
        </w:rPr>
      </w:pPr>
      <w:r>
        <w:rPr>
          <w:rFonts w:hint="eastAsia" w:ascii="仿宋_GB2312" w:eastAsia="仿宋_GB2312" w:cs="仿宋_GB2312"/>
          <w:sz w:val="32"/>
          <w:szCs w:val="32"/>
        </w:rPr>
        <w:t>永春县民政局</w:t>
      </w:r>
      <w:r>
        <w:rPr>
          <w:rFonts w:ascii="仿宋_GB2312" w:eastAsia="仿宋_GB2312" w:cs="仿宋_GB2312"/>
          <w:sz w:val="32"/>
          <w:szCs w:val="32"/>
        </w:rPr>
        <w:t xml:space="preserve">                        2024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日印发</w:t>
      </w:r>
    </w:p>
    <w:p>
      <w:pPr>
        <w:pStyle w:val="8"/>
        <w:spacing w:line="120" w:lineRule="exact"/>
        <w:ind w:firstLine="0" w:firstLineChars="0"/>
        <w:rPr>
          <w:rFonts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  <w:rFonts w:cs="Calibri"/>
      </w:rPr>
      <w:fldChar w:fldCharType="begin"/>
    </w:r>
    <w:r>
      <w:rPr>
        <w:rStyle w:val="12"/>
        <w:rFonts w:cs="Calibri"/>
      </w:rPr>
      <w:instrText xml:space="preserve">PAGE  </w:instrText>
    </w:r>
    <w:r>
      <w:rPr>
        <w:rStyle w:val="12"/>
        <w:rFonts w:cs="Calibri"/>
      </w:rPr>
      <w:fldChar w:fldCharType="separate"/>
    </w:r>
    <w:r>
      <w:rPr>
        <w:rStyle w:val="12"/>
        <w:rFonts w:cs="Calibri"/>
      </w:rPr>
      <w:t>3</w:t>
    </w:r>
    <w:r>
      <w:rPr>
        <w:rStyle w:val="12"/>
        <w:rFonts w:cs="Calibri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WQzOGY2ZDhkOWVhNTNiYTJiNmIwYzMwZWNhNjkifQ=="/>
  </w:docVars>
  <w:rsids>
    <w:rsidRoot w:val="76570E12"/>
    <w:rsid w:val="000107A5"/>
    <w:rsid w:val="00013F2B"/>
    <w:rsid w:val="000370C5"/>
    <w:rsid w:val="00042DC8"/>
    <w:rsid w:val="00052FAD"/>
    <w:rsid w:val="00076A2C"/>
    <w:rsid w:val="000771D5"/>
    <w:rsid w:val="00087763"/>
    <w:rsid w:val="000A0624"/>
    <w:rsid w:val="000B4E8A"/>
    <w:rsid w:val="000C1CAF"/>
    <w:rsid w:val="000C775A"/>
    <w:rsid w:val="000D18EA"/>
    <w:rsid w:val="000D574D"/>
    <w:rsid w:val="00101FF7"/>
    <w:rsid w:val="001078AA"/>
    <w:rsid w:val="001127B7"/>
    <w:rsid w:val="001151A2"/>
    <w:rsid w:val="0011771A"/>
    <w:rsid w:val="00125CCC"/>
    <w:rsid w:val="001535F7"/>
    <w:rsid w:val="00172940"/>
    <w:rsid w:val="00185763"/>
    <w:rsid w:val="00190691"/>
    <w:rsid w:val="001A248F"/>
    <w:rsid w:val="001A7526"/>
    <w:rsid w:val="001B7CC1"/>
    <w:rsid w:val="001C1755"/>
    <w:rsid w:val="001C18B8"/>
    <w:rsid w:val="001C1CAC"/>
    <w:rsid w:val="001C66D7"/>
    <w:rsid w:val="001D74D0"/>
    <w:rsid w:val="00203F6A"/>
    <w:rsid w:val="00221C9E"/>
    <w:rsid w:val="00244DD2"/>
    <w:rsid w:val="0025281E"/>
    <w:rsid w:val="002722E3"/>
    <w:rsid w:val="00282691"/>
    <w:rsid w:val="00290331"/>
    <w:rsid w:val="0029548B"/>
    <w:rsid w:val="0029669D"/>
    <w:rsid w:val="002D22AB"/>
    <w:rsid w:val="002E1EED"/>
    <w:rsid w:val="002E6C5A"/>
    <w:rsid w:val="002F00C6"/>
    <w:rsid w:val="002F5AFE"/>
    <w:rsid w:val="00304CAF"/>
    <w:rsid w:val="00305C3B"/>
    <w:rsid w:val="00305CC5"/>
    <w:rsid w:val="00311DA9"/>
    <w:rsid w:val="003200BA"/>
    <w:rsid w:val="00321211"/>
    <w:rsid w:val="00326053"/>
    <w:rsid w:val="00366EBE"/>
    <w:rsid w:val="0037353B"/>
    <w:rsid w:val="00376D11"/>
    <w:rsid w:val="00381657"/>
    <w:rsid w:val="0039068F"/>
    <w:rsid w:val="00393EDD"/>
    <w:rsid w:val="003C4A53"/>
    <w:rsid w:val="003C64C4"/>
    <w:rsid w:val="003F2E66"/>
    <w:rsid w:val="00423BB7"/>
    <w:rsid w:val="0045357C"/>
    <w:rsid w:val="00453653"/>
    <w:rsid w:val="004614E2"/>
    <w:rsid w:val="004640C9"/>
    <w:rsid w:val="004642A8"/>
    <w:rsid w:val="004762C8"/>
    <w:rsid w:val="00476F5A"/>
    <w:rsid w:val="004A3EDB"/>
    <w:rsid w:val="004A5AE7"/>
    <w:rsid w:val="004B2805"/>
    <w:rsid w:val="004E0828"/>
    <w:rsid w:val="004E6602"/>
    <w:rsid w:val="004E6A70"/>
    <w:rsid w:val="00501E50"/>
    <w:rsid w:val="00575FF9"/>
    <w:rsid w:val="0058373B"/>
    <w:rsid w:val="005957DB"/>
    <w:rsid w:val="005A1BF9"/>
    <w:rsid w:val="005B1CE8"/>
    <w:rsid w:val="005E4D7F"/>
    <w:rsid w:val="0064753F"/>
    <w:rsid w:val="00655410"/>
    <w:rsid w:val="00670AF0"/>
    <w:rsid w:val="00677665"/>
    <w:rsid w:val="00694D5D"/>
    <w:rsid w:val="006C47C3"/>
    <w:rsid w:val="006E288B"/>
    <w:rsid w:val="006E3D61"/>
    <w:rsid w:val="00702358"/>
    <w:rsid w:val="0070786C"/>
    <w:rsid w:val="007347BF"/>
    <w:rsid w:val="007420A3"/>
    <w:rsid w:val="00742DFE"/>
    <w:rsid w:val="007431CF"/>
    <w:rsid w:val="00752D82"/>
    <w:rsid w:val="007565F2"/>
    <w:rsid w:val="0077654F"/>
    <w:rsid w:val="007A27FF"/>
    <w:rsid w:val="007B2C17"/>
    <w:rsid w:val="007C03D9"/>
    <w:rsid w:val="007F6323"/>
    <w:rsid w:val="008048A7"/>
    <w:rsid w:val="00806AA2"/>
    <w:rsid w:val="00821AB8"/>
    <w:rsid w:val="00821EE3"/>
    <w:rsid w:val="008246B9"/>
    <w:rsid w:val="00826F97"/>
    <w:rsid w:val="008343CA"/>
    <w:rsid w:val="008433A3"/>
    <w:rsid w:val="00855349"/>
    <w:rsid w:val="008573F2"/>
    <w:rsid w:val="0087607F"/>
    <w:rsid w:val="00882125"/>
    <w:rsid w:val="008C3FE4"/>
    <w:rsid w:val="008C7560"/>
    <w:rsid w:val="008E7DC9"/>
    <w:rsid w:val="00900748"/>
    <w:rsid w:val="00912BAB"/>
    <w:rsid w:val="00927D1A"/>
    <w:rsid w:val="00944592"/>
    <w:rsid w:val="009453AE"/>
    <w:rsid w:val="0097394B"/>
    <w:rsid w:val="00986B57"/>
    <w:rsid w:val="009966A8"/>
    <w:rsid w:val="00997E8B"/>
    <w:rsid w:val="009B1409"/>
    <w:rsid w:val="009C5849"/>
    <w:rsid w:val="009C5D93"/>
    <w:rsid w:val="009C62C0"/>
    <w:rsid w:val="009D6690"/>
    <w:rsid w:val="009F1B57"/>
    <w:rsid w:val="00A074FB"/>
    <w:rsid w:val="00A30373"/>
    <w:rsid w:val="00A448D8"/>
    <w:rsid w:val="00A47953"/>
    <w:rsid w:val="00A60D55"/>
    <w:rsid w:val="00A96E6C"/>
    <w:rsid w:val="00AC49D0"/>
    <w:rsid w:val="00AD4B6F"/>
    <w:rsid w:val="00B03F69"/>
    <w:rsid w:val="00B10121"/>
    <w:rsid w:val="00B24E2A"/>
    <w:rsid w:val="00B32F83"/>
    <w:rsid w:val="00B64B76"/>
    <w:rsid w:val="00B72B98"/>
    <w:rsid w:val="00B8424D"/>
    <w:rsid w:val="00B94244"/>
    <w:rsid w:val="00BA5BBC"/>
    <w:rsid w:val="00BF60B1"/>
    <w:rsid w:val="00BF618C"/>
    <w:rsid w:val="00C10766"/>
    <w:rsid w:val="00C136CD"/>
    <w:rsid w:val="00C14040"/>
    <w:rsid w:val="00C14F7A"/>
    <w:rsid w:val="00C221D2"/>
    <w:rsid w:val="00C2706C"/>
    <w:rsid w:val="00C44A41"/>
    <w:rsid w:val="00C57B69"/>
    <w:rsid w:val="00C9444A"/>
    <w:rsid w:val="00C96F94"/>
    <w:rsid w:val="00CB4A7F"/>
    <w:rsid w:val="00CC116A"/>
    <w:rsid w:val="00CD2128"/>
    <w:rsid w:val="00CD325E"/>
    <w:rsid w:val="00CE255F"/>
    <w:rsid w:val="00D1043D"/>
    <w:rsid w:val="00D22606"/>
    <w:rsid w:val="00D43429"/>
    <w:rsid w:val="00D61F94"/>
    <w:rsid w:val="00D6375A"/>
    <w:rsid w:val="00D767FE"/>
    <w:rsid w:val="00D95645"/>
    <w:rsid w:val="00DA19D1"/>
    <w:rsid w:val="00DB0ABF"/>
    <w:rsid w:val="00DB3817"/>
    <w:rsid w:val="00DD00FD"/>
    <w:rsid w:val="00DD70E5"/>
    <w:rsid w:val="00DE4DF3"/>
    <w:rsid w:val="00DF288C"/>
    <w:rsid w:val="00E2616D"/>
    <w:rsid w:val="00E40248"/>
    <w:rsid w:val="00E547B3"/>
    <w:rsid w:val="00E738B0"/>
    <w:rsid w:val="00E81269"/>
    <w:rsid w:val="00E851B5"/>
    <w:rsid w:val="00E86D89"/>
    <w:rsid w:val="00E95781"/>
    <w:rsid w:val="00EA0A34"/>
    <w:rsid w:val="00EA4F2B"/>
    <w:rsid w:val="00ED3F83"/>
    <w:rsid w:val="00EE543F"/>
    <w:rsid w:val="00EF0792"/>
    <w:rsid w:val="00F1232F"/>
    <w:rsid w:val="00F12668"/>
    <w:rsid w:val="00F33048"/>
    <w:rsid w:val="00F40B9D"/>
    <w:rsid w:val="00F61FF2"/>
    <w:rsid w:val="00F7432D"/>
    <w:rsid w:val="00F767EA"/>
    <w:rsid w:val="00F76F13"/>
    <w:rsid w:val="00F85125"/>
    <w:rsid w:val="00F86550"/>
    <w:rsid w:val="00F92FD1"/>
    <w:rsid w:val="08294C5C"/>
    <w:rsid w:val="09B7676E"/>
    <w:rsid w:val="151348CE"/>
    <w:rsid w:val="152C03CB"/>
    <w:rsid w:val="304C3CA1"/>
    <w:rsid w:val="403A443E"/>
    <w:rsid w:val="430A77EB"/>
    <w:rsid w:val="46654E8C"/>
    <w:rsid w:val="47522E72"/>
    <w:rsid w:val="498E4001"/>
    <w:rsid w:val="4EAC7842"/>
    <w:rsid w:val="592C4565"/>
    <w:rsid w:val="5C343564"/>
    <w:rsid w:val="5F99546B"/>
    <w:rsid w:val="76570E12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 w:locked="1"/>
    <w:lsdException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nhideWhenUsed="0" w:uiPriority="99" w:semiHidden="0" w:name="Date" w:locked="1"/>
    <w:lsdException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99"/>
    <w:pPr>
      <w:spacing w:after="120"/>
    </w:pPr>
  </w:style>
  <w:style w:type="paragraph" w:styleId="3">
    <w:name w:val="Date"/>
    <w:basedOn w:val="1"/>
    <w:next w:val="1"/>
    <w:link w:val="14"/>
    <w:autoRedefine/>
    <w:locked/>
    <w:uiPriority w:val="99"/>
    <w:pPr>
      <w:ind w:left="100" w:leftChars="2500"/>
    </w:pPr>
  </w:style>
  <w:style w:type="paragraph" w:styleId="4">
    <w:name w:val="footer"/>
    <w:basedOn w:val="1"/>
    <w:link w:val="15"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link w:val="18"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locked/>
    <w:uiPriority w:val="99"/>
    <w:rPr>
      <w:rFonts w:cs="Times New Roman"/>
    </w:rPr>
  </w:style>
  <w:style w:type="character" w:customStyle="1" w:styleId="13">
    <w:name w:val="Body Text Char"/>
    <w:basedOn w:val="11"/>
    <w:link w:val="2"/>
    <w:autoRedefine/>
    <w:semiHidden/>
    <w:locked/>
    <w:uiPriority w:val="99"/>
    <w:rPr>
      <w:rFonts w:cs="Times New Roman"/>
      <w:sz w:val="21"/>
      <w:szCs w:val="21"/>
    </w:rPr>
  </w:style>
  <w:style w:type="character" w:customStyle="1" w:styleId="14">
    <w:name w:val="Date Char"/>
    <w:basedOn w:val="11"/>
    <w:link w:val="3"/>
    <w:autoRedefine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1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5"/>
    <w:autoRedefine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Subtitle Char"/>
    <w:basedOn w:val="11"/>
    <w:link w:val="6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Body Text First Indent Char"/>
    <w:basedOn w:val="13"/>
    <w:link w:val="8"/>
    <w:autoRedefine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151</Words>
  <Characters>866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2023-02-14T06:16:00Z</dcterms:created>
  <dc:creator>Administrator</dc:creator>
  <cp:lastModifiedBy>WPS_1651798665</cp:lastModifiedBy>
  <cp:lastPrinted>2024-04-12T07:31:00Z</cp:lastPrinted>
  <dcterms:modified xsi:type="dcterms:W3CDTF">2024-04-12T08:50:19Z</dcterms:modified>
  <dc:title>永民〔2020〕号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D99D33446A654A53A5A4646F475AD80A_13</vt:lpwstr>
  </property>
</Properties>
</file>