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仿宋_GB2312"/>
          <w:sz w:val="44"/>
          <w:szCs w:val="44"/>
        </w:rPr>
        <w:t>2023年度中央财政衔接推进乡村振兴补助资金</w:t>
      </w:r>
    </w:p>
    <w:p>
      <w:pPr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（支持补齐基础设施短板）建设项目情况表</w:t>
      </w:r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472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984"/>
        <w:gridCol w:w="6238"/>
        <w:gridCol w:w="1702"/>
        <w:gridCol w:w="12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序号</w:t>
            </w:r>
          </w:p>
        </w:tc>
        <w:tc>
          <w:tcPr>
            <w:tcW w:w="81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行政村名称</w:t>
            </w:r>
          </w:p>
        </w:tc>
        <w:tc>
          <w:tcPr>
            <w:tcW w:w="256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拟建设项目名称及主要内容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投资总额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（万元）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16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玉斗镇白珩村</w:t>
            </w:r>
          </w:p>
        </w:tc>
        <w:tc>
          <w:tcPr>
            <w:tcW w:w="2566" w:type="pct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道路路基建设及路面硬化:国道356线至白珩小学道路路基建设及路面硬化0.5公里,投资估算60万元。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60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16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桃城镇仑山村</w:t>
            </w:r>
          </w:p>
        </w:tc>
        <w:tc>
          <w:tcPr>
            <w:tcW w:w="2566" w:type="pct"/>
            <w:vAlign w:val="center"/>
          </w:tcPr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1.道路建设:顶新厝角落人居环境路面硬化建设工程约600米，主要包括道路平整、铺设水泥等,计划投资30万；</w:t>
            </w:r>
          </w:p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2.公厕建设：在村内建设标准公厕1座，包括墙地砖、洁具、采光照明等硬件设施，计划投资30万。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60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 计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120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588" w:right="2098" w:bottom="1588" w:left="2098" w:header="851" w:footer="992" w:gutter="0"/>
          <w:cols w:space="0" w:num="1"/>
          <w:docGrid w:type="lines" w:linePitch="312" w:charSpace="0"/>
        </w:sectPr>
      </w:pPr>
    </w:p>
    <w:p>
      <w:pPr>
        <w:pStyle w:val="5"/>
        <w:spacing w:line="560" w:lineRule="exact"/>
        <w:ind w:left="0" w:leftChars="0"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pStyle w:val="5"/>
        <w:spacing w:line="560" w:lineRule="exact"/>
        <w:ind w:firstLine="0" w:firstLineChars="0"/>
        <w:rPr>
          <w:b/>
          <w:bCs/>
          <w:spacing w:val="-20"/>
          <w:sz w:val="36"/>
          <w:szCs w:val="36"/>
        </w:rPr>
      </w:pPr>
      <w:r>
        <w:rPr>
          <w:rFonts w:hint="eastAsia"/>
          <w:b/>
          <w:bCs/>
          <w:spacing w:val="-20"/>
          <w:sz w:val="36"/>
          <w:szCs w:val="36"/>
        </w:rPr>
        <w:t>2023年度中央财政衔接推进乡村振兴补助资金绩效目标表</w:t>
      </w:r>
    </w:p>
    <w:tbl>
      <w:tblPr>
        <w:tblStyle w:val="6"/>
        <w:tblW w:w="85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46"/>
        <w:gridCol w:w="435"/>
        <w:gridCol w:w="1103"/>
        <w:gridCol w:w="1878"/>
        <w:gridCol w:w="1155"/>
        <w:gridCol w:w="255"/>
        <w:gridCol w:w="1327"/>
        <w:gridCol w:w="80"/>
        <w:gridCol w:w="1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度中央财政衔接推进乡村振兴补助资金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32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主管部门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（单位）名称及部门预算编码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永春县农业农村局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补助区域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</w:rPr>
              <w:t>玉斗镇白珩村、桃城镇仑山村</w:t>
            </w:r>
          </w:p>
        </w:tc>
      </w:tr>
      <w:tr>
        <w:trPr>
          <w:trHeight w:val="387" w:hRule="atLeast"/>
        </w:trPr>
        <w:tc>
          <w:tcPr>
            <w:tcW w:w="23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年度资金总额：</w:t>
            </w: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财政拨款</w:t>
            </w: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其他资金</w:t>
            </w: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总体目标</w:t>
            </w:r>
          </w:p>
        </w:tc>
        <w:tc>
          <w:tcPr>
            <w:tcW w:w="77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围绕巩固拓展脱贫攻坚成果和衔接推进乡村振兴，补齐必要的农村人居环境整治和小型公益性基础设施短板。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</w:t>
            </w: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解释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项目单位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区域目标值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产出指标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数量指标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年计划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建设项目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建设项目的数量个数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有关镇村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≥2个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质量指标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年计划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建设项目验收合格率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有关镇村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农村人居环境得到提升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获补助的村农村人居环境得到提升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有关镇村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提高农村群众生产生活质量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获补助的村农村群众生产生活质量得到提高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有关镇村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社会效益指标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奖补资金使用重大违规违纪问题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反映资金使用规范性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有关镇村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满意度指标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服务对象满意度指标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区域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农民满意度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区域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农民满意度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有关镇村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≥95%</w:t>
            </w:r>
          </w:p>
        </w:tc>
      </w:tr>
    </w:tbl>
    <w:p/>
    <w:sectPr>
      <w:pgSz w:w="11906" w:h="16838"/>
      <w:pgMar w:top="2098" w:right="1588" w:bottom="2098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cstheme="minorEastAsia"/>
                  </w:rPr>
                </w:pPr>
                <w:r>
                  <w:rPr>
                    <w:rStyle w:val="9"/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-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Style w:val="9"/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3OWNiYjJjYzdkODhjMmMxYzUyMzU3YTY1NzU4ZjAifQ=="/>
  </w:docVars>
  <w:rsids>
    <w:rsidRoot w:val="004A6650"/>
    <w:rsid w:val="0001574A"/>
    <w:rsid w:val="000C6088"/>
    <w:rsid w:val="001C1479"/>
    <w:rsid w:val="001F009E"/>
    <w:rsid w:val="0026324E"/>
    <w:rsid w:val="00281A0E"/>
    <w:rsid w:val="003037D5"/>
    <w:rsid w:val="003047FC"/>
    <w:rsid w:val="00320F76"/>
    <w:rsid w:val="003425D9"/>
    <w:rsid w:val="0034384E"/>
    <w:rsid w:val="003926B0"/>
    <w:rsid w:val="00396C9F"/>
    <w:rsid w:val="00426339"/>
    <w:rsid w:val="004A6650"/>
    <w:rsid w:val="00504F06"/>
    <w:rsid w:val="00590D41"/>
    <w:rsid w:val="005E197A"/>
    <w:rsid w:val="00637F70"/>
    <w:rsid w:val="006617A8"/>
    <w:rsid w:val="00693B7C"/>
    <w:rsid w:val="006F5568"/>
    <w:rsid w:val="00736F36"/>
    <w:rsid w:val="007911B0"/>
    <w:rsid w:val="00932083"/>
    <w:rsid w:val="009F1995"/>
    <w:rsid w:val="00A45693"/>
    <w:rsid w:val="00A970CD"/>
    <w:rsid w:val="00AD06CB"/>
    <w:rsid w:val="00B044CD"/>
    <w:rsid w:val="00B84868"/>
    <w:rsid w:val="00CC3883"/>
    <w:rsid w:val="00D024F4"/>
    <w:rsid w:val="00D25A6C"/>
    <w:rsid w:val="00E148C6"/>
    <w:rsid w:val="00E86107"/>
    <w:rsid w:val="067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uiPriority w:val="99"/>
    <w:pPr>
      <w:spacing w:after="120"/>
      <w:ind w:left="420" w:leftChars="2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link w:val="12"/>
    <w:qFormat/>
    <w:uiPriority w:val="99"/>
    <w:pPr>
      <w:spacing w:after="0" w:line="600" w:lineRule="exact"/>
      <w:ind w:left="105" w:leftChars="50" w:firstLine="420" w:firstLineChars="200"/>
    </w:pPr>
    <w:rPr>
      <w:rFonts w:ascii="仿宋_GB2312" w:hAnsi="仿宋_GB2312" w:eastAsia="仿宋_GB2312" w:cs="Calibri"/>
      <w:sz w:val="32"/>
      <w:szCs w:val="21"/>
    </w:rPr>
  </w:style>
  <w:style w:type="table" w:styleId="7">
    <w:name w:val="Table Grid"/>
    <w:basedOn w:val="6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uiPriority w:val="0"/>
    <w:rPr>
      <w:sz w:val="18"/>
      <w:szCs w:val="18"/>
    </w:rPr>
  </w:style>
  <w:style w:type="character" w:customStyle="1" w:styleId="11">
    <w:name w:val="正文文本缩进 Char"/>
    <w:basedOn w:val="8"/>
    <w:link w:val="2"/>
    <w:semiHidden/>
    <w:uiPriority w:val="99"/>
  </w:style>
  <w:style w:type="character" w:customStyle="1" w:styleId="12">
    <w:name w:val="正文首行缩进 2 Char"/>
    <w:basedOn w:val="11"/>
    <w:link w:val="5"/>
    <w:uiPriority w:val="99"/>
    <w:rPr>
      <w:rFonts w:ascii="仿宋_GB2312" w:hAnsi="仿宋_GB2312" w:eastAsia="仿宋_GB2312" w:cs="Calibri"/>
      <w:sz w:val="32"/>
      <w:szCs w:val="21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BDA4A9-70E8-455F-8C7B-A842B8801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300</Words>
  <Characters>1712</Characters>
  <Lines>14</Lines>
  <Paragraphs>4</Paragraphs>
  <TotalTime>207</TotalTime>
  <ScaleCrop>false</ScaleCrop>
  <LinksUpToDate>false</LinksUpToDate>
  <CharactersWithSpaces>2008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2022-12-13T01:24:00Z</dcterms:created>
  <dc:creator>微软用户</dc:creator>
  <cp:lastModifiedBy>林新强</cp:lastModifiedBy>
  <cp:lastPrinted>2023-01-16T07:41:00Z</cp:lastPrinted>
  <dcterms:modified xsi:type="dcterms:W3CDTF">2023-01-18T02:48:28Z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444664BA8FD746FDA4079E46855134B2</vt:lpwstr>
  </property>
</Properties>
</file>