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25EA">
      <w:pPr>
        <w:spacing w:line="560" w:lineRule="exact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28"/>
        </w:rPr>
        <w:t>：</w:t>
      </w:r>
    </w:p>
    <w:p w14:paraId="34685AED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28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28"/>
        </w:rPr>
        <w:t>202</w:t>
      </w:r>
      <w:r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sz w:val="44"/>
          <w:szCs w:val="28"/>
        </w:rPr>
        <w:t>年市级财政衔接推进乡村振兴补助资金</w:t>
      </w:r>
    </w:p>
    <w:p w14:paraId="03EDE067">
      <w:pPr>
        <w:spacing w:line="56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  <w:r>
        <w:rPr>
          <w:rFonts w:hint="eastAsia" w:ascii="方正小标宋简体" w:hAnsi="仿宋_GB2312" w:eastAsia="方正小标宋简体"/>
          <w:sz w:val="44"/>
          <w:szCs w:val="28"/>
        </w:rPr>
        <w:t>（“一县一溪一特色”田园风光建设项目）绩效目标表</w:t>
      </w:r>
    </w:p>
    <w:bookmarkEnd w:id="0"/>
    <w:p w14:paraId="3A77BBB0">
      <w:pPr>
        <w:spacing w:beforeLines="50" w:line="300" w:lineRule="exact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417"/>
        <w:gridCol w:w="993"/>
        <w:gridCol w:w="283"/>
        <w:gridCol w:w="2552"/>
        <w:gridCol w:w="1275"/>
        <w:gridCol w:w="1134"/>
        <w:gridCol w:w="1134"/>
        <w:gridCol w:w="1134"/>
      </w:tblGrid>
      <w:tr w14:paraId="37667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93" w:type="dxa"/>
            <w:gridSpan w:val="2"/>
            <w:vAlign w:val="center"/>
          </w:tcPr>
          <w:p w14:paraId="1725AE7B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项目名称</w:t>
            </w:r>
          </w:p>
        </w:tc>
        <w:tc>
          <w:tcPr>
            <w:tcW w:w="11623" w:type="dxa"/>
            <w:gridSpan w:val="9"/>
            <w:vAlign w:val="center"/>
          </w:tcPr>
          <w:p w14:paraId="569B6653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2025年市级财政衔接推进乡村振兴补助资金（“一县一溪一特色”田园风光建设项目）</w:t>
            </w:r>
          </w:p>
        </w:tc>
      </w:tr>
      <w:tr w14:paraId="67472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093" w:type="dxa"/>
            <w:gridSpan w:val="2"/>
            <w:vAlign w:val="center"/>
          </w:tcPr>
          <w:p w14:paraId="2962BEE5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主管部门（单位）名称及部门编码</w:t>
            </w:r>
          </w:p>
        </w:tc>
        <w:tc>
          <w:tcPr>
            <w:tcW w:w="3118" w:type="dxa"/>
            <w:gridSpan w:val="2"/>
            <w:vAlign w:val="center"/>
          </w:tcPr>
          <w:p w14:paraId="14E5D33B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永春县农业农村局</w:t>
            </w:r>
          </w:p>
        </w:tc>
        <w:tc>
          <w:tcPr>
            <w:tcW w:w="1276" w:type="dxa"/>
            <w:gridSpan w:val="2"/>
            <w:vAlign w:val="center"/>
          </w:tcPr>
          <w:p w14:paraId="6996F5B2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补助区域</w:t>
            </w:r>
          </w:p>
        </w:tc>
        <w:tc>
          <w:tcPr>
            <w:tcW w:w="7229" w:type="dxa"/>
            <w:gridSpan w:val="5"/>
            <w:vAlign w:val="center"/>
          </w:tcPr>
          <w:p w14:paraId="5DC68BF8">
            <w:pPr>
              <w:jc w:val="center"/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  <w:t>福建省永春农垦发展有限公司、东关镇</w:t>
            </w:r>
          </w:p>
        </w:tc>
      </w:tr>
      <w:tr w14:paraId="3E591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3" w:type="dxa"/>
            <w:gridSpan w:val="2"/>
            <w:vMerge w:val="restart"/>
            <w:vAlign w:val="center"/>
          </w:tcPr>
          <w:p w14:paraId="00AB9CD6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资金情况（万元）</w:t>
            </w:r>
          </w:p>
        </w:tc>
        <w:tc>
          <w:tcPr>
            <w:tcW w:w="3118" w:type="dxa"/>
            <w:gridSpan w:val="2"/>
            <w:vAlign w:val="center"/>
          </w:tcPr>
          <w:p w14:paraId="082E54DE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资金总额</w:t>
            </w:r>
          </w:p>
        </w:tc>
        <w:tc>
          <w:tcPr>
            <w:tcW w:w="8505" w:type="dxa"/>
            <w:gridSpan w:val="7"/>
            <w:vAlign w:val="center"/>
          </w:tcPr>
          <w:p w14:paraId="72562D58">
            <w:pPr>
              <w:jc w:val="center"/>
              <w:rPr>
                <w:rFonts w:hint="default" w:cs="Times New Roman" w:asciiTheme="majorEastAsia" w:hAnsiTheme="majorEastAsia" w:eastAsiaTheme="majorEastAsia"/>
                <w:sz w:val="22"/>
                <w:szCs w:val="21"/>
                <w:lang w:val="en-US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403.72</w:t>
            </w:r>
          </w:p>
        </w:tc>
      </w:tr>
      <w:tr w14:paraId="28FAB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 w14:paraId="024D39D4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39728C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其中：财政拨款</w:t>
            </w:r>
          </w:p>
        </w:tc>
        <w:tc>
          <w:tcPr>
            <w:tcW w:w="8505" w:type="dxa"/>
            <w:gridSpan w:val="7"/>
            <w:vAlign w:val="center"/>
          </w:tcPr>
          <w:p w14:paraId="029390F4">
            <w:pPr>
              <w:jc w:val="center"/>
              <w:rPr>
                <w:rFonts w:hint="default" w:cs="Times New Roman" w:asciiTheme="majorEastAsia" w:hAnsiTheme="majorEastAsia" w:eastAsiaTheme="majorEastAsia"/>
                <w:sz w:val="22"/>
                <w:szCs w:val="21"/>
                <w:lang w:val="en-US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403.72</w:t>
            </w:r>
          </w:p>
        </w:tc>
      </w:tr>
      <w:tr w14:paraId="2D3F0D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93" w:type="dxa"/>
            <w:gridSpan w:val="2"/>
            <w:vAlign w:val="center"/>
          </w:tcPr>
          <w:p w14:paraId="78DB334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总体目标</w:t>
            </w:r>
          </w:p>
        </w:tc>
        <w:tc>
          <w:tcPr>
            <w:tcW w:w="11623" w:type="dxa"/>
            <w:gridSpan w:val="9"/>
            <w:vAlign w:val="center"/>
          </w:tcPr>
          <w:p w14:paraId="45B51D4F">
            <w:pPr>
              <w:jc w:val="left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以美丽田园建设为重点，以美丽村庄建设为延伸，以美丽经济转化为目标，全流域连片开展“四美”工程建设推进乡村振兴。</w:t>
            </w:r>
          </w:p>
        </w:tc>
      </w:tr>
      <w:tr w14:paraId="7F1D25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34" w:type="dxa"/>
            <w:vMerge w:val="restart"/>
            <w:vAlign w:val="center"/>
          </w:tcPr>
          <w:p w14:paraId="4F4EC80E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绩效指标</w:t>
            </w:r>
          </w:p>
        </w:tc>
        <w:tc>
          <w:tcPr>
            <w:tcW w:w="1559" w:type="dxa"/>
            <w:vAlign w:val="center"/>
          </w:tcPr>
          <w:p w14:paraId="19695840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31BF9B92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二级指标</w:t>
            </w:r>
          </w:p>
        </w:tc>
        <w:tc>
          <w:tcPr>
            <w:tcW w:w="2410" w:type="dxa"/>
            <w:gridSpan w:val="2"/>
            <w:vAlign w:val="center"/>
          </w:tcPr>
          <w:p w14:paraId="08216657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三级指标</w:t>
            </w:r>
          </w:p>
        </w:tc>
        <w:tc>
          <w:tcPr>
            <w:tcW w:w="2835" w:type="dxa"/>
            <w:gridSpan w:val="2"/>
            <w:vAlign w:val="center"/>
          </w:tcPr>
          <w:p w14:paraId="0BBD02C2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指标解释</w:t>
            </w:r>
          </w:p>
        </w:tc>
        <w:tc>
          <w:tcPr>
            <w:tcW w:w="1275" w:type="dxa"/>
            <w:vAlign w:val="center"/>
          </w:tcPr>
          <w:p w14:paraId="55A7EA16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4DA536B7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指标方向</w:t>
            </w:r>
          </w:p>
        </w:tc>
        <w:tc>
          <w:tcPr>
            <w:tcW w:w="1134" w:type="dxa"/>
            <w:vAlign w:val="center"/>
          </w:tcPr>
          <w:p w14:paraId="6ECDAE53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目标值</w:t>
            </w:r>
          </w:p>
        </w:tc>
        <w:tc>
          <w:tcPr>
            <w:tcW w:w="1134" w:type="dxa"/>
            <w:vAlign w:val="center"/>
          </w:tcPr>
          <w:p w14:paraId="00CA029C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计量单位</w:t>
            </w:r>
          </w:p>
        </w:tc>
      </w:tr>
      <w:tr w14:paraId="59547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34" w:type="dxa"/>
            <w:vMerge w:val="continue"/>
            <w:vAlign w:val="center"/>
          </w:tcPr>
          <w:p w14:paraId="33D4DB50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953E40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成本指标</w:t>
            </w:r>
          </w:p>
        </w:tc>
        <w:tc>
          <w:tcPr>
            <w:tcW w:w="1701" w:type="dxa"/>
            <w:vAlign w:val="center"/>
          </w:tcPr>
          <w:p w14:paraId="45BC3DB6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经济成本指标</w:t>
            </w:r>
          </w:p>
        </w:tc>
        <w:tc>
          <w:tcPr>
            <w:tcW w:w="2410" w:type="dxa"/>
            <w:gridSpan w:val="2"/>
            <w:vAlign w:val="center"/>
          </w:tcPr>
          <w:p w14:paraId="5EEA7392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扶持金额</w:t>
            </w:r>
          </w:p>
        </w:tc>
        <w:tc>
          <w:tcPr>
            <w:tcW w:w="2835" w:type="dxa"/>
            <w:gridSpan w:val="2"/>
            <w:vAlign w:val="center"/>
          </w:tcPr>
          <w:p w14:paraId="0028275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根据资金办法安排资金</w:t>
            </w:r>
          </w:p>
          <w:p w14:paraId="18AC47B1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金额</w:t>
            </w:r>
          </w:p>
        </w:tc>
        <w:tc>
          <w:tcPr>
            <w:tcW w:w="1275" w:type="dxa"/>
            <w:vAlign w:val="center"/>
          </w:tcPr>
          <w:p w14:paraId="5ECEB1D7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7F4D6BE1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等于</w:t>
            </w:r>
          </w:p>
        </w:tc>
        <w:tc>
          <w:tcPr>
            <w:tcW w:w="1134" w:type="dxa"/>
            <w:vAlign w:val="center"/>
          </w:tcPr>
          <w:p w14:paraId="15536174">
            <w:pPr>
              <w:jc w:val="center"/>
              <w:rPr>
                <w:rFonts w:hint="default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403.72</w:t>
            </w:r>
          </w:p>
        </w:tc>
        <w:tc>
          <w:tcPr>
            <w:tcW w:w="1134" w:type="dxa"/>
            <w:vAlign w:val="center"/>
          </w:tcPr>
          <w:p w14:paraId="6548D659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万元</w:t>
            </w:r>
          </w:p>
        </w:tc>
      </w:tr>
      <w:tr w14:paraId="54FD62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34" w:type="dxa"/>
            <w:vMerge w:val="continue"/>
            <w:vAlign w:val="center"/>
          </w:tcPr>
          <w:p w14:paraId="7B64D993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CDE17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19477D1A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数量指标</w:t>
            </w:r>
          </w:p>
        </w:tc>
        <w:tc>
          <w:tcPr>
            <w:tcW w:w="2410" w:type="dxa"/>
            <w:gridSpan w:val="2"/>
            <w:vAlign w:val="center"/>
          </w:tcPr>
          <w:p w14:paraId="105219D0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扶持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项目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数</w:t>
            </w:r>
          </w:p>
        </w:tc>
        <w:tc>
          <w:tcPr>
            <w:tcW w:w="2835" w:type="dxa"/>
            <w:gridSpan w:val="2"/>
            <w:vAlign w:val="center"/>
          </w:tcPr>
          <w:p w14:paraId="78DCEE0A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扶持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产业发展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项目数</w:t>
            </w:r>
          </w:p>
        </w:tc>
        <w:tc>
          <w:tcPr>
            <w:tcW w:w="1275" w:type="dxa"/>
            <w:vAlign w:val="center"/>
          </w:tcPr>
          <w:p w14:paraId="3F470CB3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008F52E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大于等于</w:t>
            </w:r>
          </w:p>
        </w:tc>
        <w:tc>
          <w:tcPr>
            <w:tcW w:w="1134" w:type="dxa"/>
            <w:vAlign w:val="center"/>
          </w:tcPr>
          <w:p w14:paraId="56B52A32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7C220BE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个</w:t>
            </w:r>
          </w:p>
        </w:tc>
      </w:tr>
      <w:tr w14:paraId="147C9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34" w:type="dxa"/>
            <w:vMerge w:val="continue"/>
            <w:vAlign w:val="center"/>
          </w:tcPr>
          <w:p w14:paraId="1AA1996F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01EDB1C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4465CC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质量指标</w:t>
            </w:r>
          </w:p>
        </w:tc>
        <w:tc>
          <w:tcPr>
            <w:tcW w:w="2410" w:type="dxa"/>
            <w:gridSpan w:val="2"/>
            <w:vAlign w:val="center"/>
          </w:tcPr>
          <w:p w14:paraId="043522E2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完工项目验收合格率</w:t>
            </w:r>
          </w:p>
        </w:tc>
        <w:tc>
          <w:tcPr>
            <w:tcW w:w="2835" w:type="dxa"/>
            <w:gridSpan w:val="2"/>
            <w:vAlign w:val="center"/>
          </w:tcPr>
          <w:p w14:paraId="36E6F07D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完工项目验收合格率</w:t>
            </w:r>
          </w:p>
        </w:tc>
        <w:tc>
          <w:tcPr>
            <w:tcW w:w="1275" w:type="dxa"/>
            <w:vAlign w:val="center"/>
          </w:tcPr>
          <w:p w14:paraId="69FAC39A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正向</w:t>
            </w:r>
          </w:p>
        </w:tc>
        <w:tc>
          <w:tcPr>
            <w:tcW w:w="1134" w:type="dxa"/>
            <w:vAlign w:val="center"/>
          </w:tcPr>
          <w:p w14:paraId="026C652C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等于</w:t>
            </w:r>
          </w:p>
        </w:tc>
        <w:tc>
          <w:tcPr>
            <w:tcW w:w="1134" w:type="dxa"/>
            <w:vAlign w:val="center"/>
          </w:tcPr>
          <w:p w14:paraId="0AB043D9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100</w:t>
            </w:r>
          </w:p>
        </w:tc>
        <w:tc>
          <w:tcPr>
            <w:tcW w:w="1134" w:type="dxa"/>
            <w:vAlign w:val="center"/>
          </w:tcPr>
          <w:p w14:paraId="0475EA4A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%</w:t>
            </w:r>
          </w:p>
        </w:tc>
      </w:tr>
      <w:tr w14:paraId="0B31E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34" w:type="dxa"/>
            <w:vMerge w:val="continue"/>
            <w:vAlign w:val="center"/>
          </w:tcPr>
          <w:p w14:paraId="10D1CF0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B34299D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470588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时效指标</w:t>
            </w:r>
          </w:p>
        </w:tc>
        <w:tc>
          <w:tcPr>
            <w:tcW w:w="2410" w:type="dxa"/>
            <w:gridSpan w:val="2"/>
            <w:vAlign w:val="center"/>
          </w:tcPr>
          <w:p w14:paraId="7376B673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资金使用率</w:t>
            </w:r>
          </w:p>
        </w:tc>
        <w:tc>
          <w:tcPr>
            <w:tcW w:w="2835" w:type="dxa"/>
            <w:gridSpan w:val="2"/>
            <w:vAlign w:val="center"/>
          </w:tcPr>
          <w:p w14:paraId="6804B12A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资金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100%及时补助项目</w:t>
            </w:r>
          </w:p>
        </w:tc>
        <w:tc>
          <w:tcPr>
            <w:tcW w:w="1275" w:type="dxa"/>
            <w:vAlign w:val="center"/>
          </w:tcPr>
          <w:p w14:paraId="442A71D0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160C15E3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等于</w:t>
            </w:r>
          </w:p>
        </w:tc>
        <w:tc>
          <w:tcPr>
            <w:tcW w:w="1134" w:type="dxa"/>
            <w:vAlign w:val="center"/>
          </w:tcPr>
          <w:p w14:paraId="7514C349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14:paraId="0684B67E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%</w:t>
            </w:r>
          </w:p>
        </w:tc>
      </w:tr>
      <w:tr w14:paraId="79EBE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34" w:type="dxa"/>
            <w:vMerge w:val="continue"/>
            <w:vAlign w:val="center"/>
          </w:tcPr>
          <w:p w14:paraId="5EBF3C98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764D41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722FDAD1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经济效益指标</w:t>
            </w:r>
          </w:p>
        </w:tc>
        <w:tc>
          <w:tcPr>
            <w:tcW w:w="2410" w:type="dxa"/>
            <w:gridSpan w:val="2"/>
            <w:vAlign w:val="center"/>
          </w:tcPr>
          <w:p w14:paraId="5217B178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项目总投资</w:t>
            </w:r>
          </w:p>
        </w:tc>
        <w:tc>
          <w:tcPr>
            <w:tcW w:w="2835" w:type="dxa"/>
            <w:gridSpan w:val="2"/>
            <w:vAlign w:val="center"/>
          </w:tcPr>
          <w:p w14:paraId="6FCBB907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所有项目投资金额</w:t>
            </w:r>
          </w:p>
        </w:tc>
        <w:tc>
          <w:tcPr>
            <w:tcW w:w="1275" w:type="dxa"/>
            <w:vAlign w:val="center"/>
          </w:tcPr>
          <w:p w14:paraId="48F4DEAE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正向</w:t>
            </w:r>
          </w:p>
        </w:tc>
        <w:tc>
          <w:tcPr>
            <w:tcW w:w="1134" w:type="dxa"/>
            <w:vAlign w:val="center"/>
          </w:tcPr>
          <w:p w14:paraId="312177C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大于等于</w:t>
            </w:r>
          </w:p>
        </w:tc>
        <w:tc>
          <w:tcPr>
            <w:tcW w:w="1134" w:type="dxa"/>
            <w:vAlign w:val="center"/>
          </w:tcPr>
          <w:p w14:paraId="265006FB">
            <w:pPr>
              <w:jc w:val="center"/>
              <w:rPr>
                <w:rFonts w:hint="default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val="en-US" w:eastAsia="zh-CN"/>
              </w:rPr>
              <w:t>807.44</w:t>
            </w:r>
          </w:p>
        </w:tc>
        <w:tc>
          <w:tcPr>
            <w:tcW w:w="1134" w:type="dxa"/>
            <w:vAlign w:val="center"/>
          </w:tcPr>
          <w:p w14:paraId="73115DF6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万元</w:t>
            </w:r>
          </w:p>
        </w:tc>
      </w:tr>
      <w:tr w14:paraId="064308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4" w:type="dxa"/>
            <w:vMerge w:val="continue"/>
            <w:vAlign w:val="center"/>
          </w:tcPr>
          <w:p w14:paraId="68A0B7BA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5CA9C8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满意度指标</w:t>
            </w:r>
          </w:p>
        </w:tc>
        <w:tc>
          <w:tcPr>
            <w:tcW w:w="1701" w:type="dxa"/>
            <w:vAlign w:val="center"/>
          </w:tcPr>
          <w:p w14:paraId="259BEEA3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服务对象满意度指标</w:t>
            </w:r>
          </w:p>
        </w:tc>
        <w:tc>
          <w:tcPr>
            <w:tcW w:w="2410" w:type="dxa"/>
            <w:gridSpan w:val="2"/>
            <w:vAlign w:val="center"/>
          </w:tcPr>
          <w:p w14:paraId="3191D54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服务对象满意度</w:t>
            </w:r>
          </w:p>
        </w:tc>
        <w:tc>
          <w:tcPr>
            <w:tcW w:w="2835" w:type="dxa"/>
            <w:gridSpan w:val="2"/>
            <w:vAlign w:val="center"/>
          </w:tcPr>
          <w:p w14:paraId="0C196BC1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考察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  <w:lang w:eastAsia="zh-CN"/>
              </w:rPr>
              <w:t>群众</w:t>
            </w: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满意度情况</w:t>
            </w:r>
          </w:p>
        </w:tc>
        <w:tc>
          <w:tcPr>
            <w:tcW w:w="1275" w:type="dxa"/>
            <w:vAlign w:val="center"/>
          </w:tcPr>
          <w:p w14:paraId="100FB08E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3164BA54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大于等于</w:t>
            </w:r>
          </w:p>
        </w:tc>
        <w:tc>
          <w:tcPr>
            <w:tcW w:w="1134" w:type="dxa"/>
            <w:vAlign w:val="center"/>
          </w:tcPr>
          <w:p w14:paraId="1C0A6E79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95</w:t>
            </w:r>
          </w:p>
        </w:tc>
        <w:tc>
          <w:tcPr>
            <w:tcW w:w="1134" w:type="dxa"/>
            <w:vAlign w:val="center"/>
          </w:tcPr>
          <w:p w14:paraId="759B9645">
            <w:pPr>
              <w:jc w:val="center"/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2"/>
                <w:szCs w:val="21"/>
              </w:rPr>
              <w:t>%</w:t>
            </w:r>
          </w:p>
        </w:tc>
      </w:tr>
    </w:tbl>
    <w:p w14:paraId="776026D3">
      <w:pPr>
        <w:tabs>
          <w:tab w:val="left" w:pos="1035"/>
        </w:tabs>
        <w:spacing w:line="560" w:lineRule="exact"/>
        <w:rPr>
          <w:rFonts w:hint="eastAsia" w:ascii="仿宋_GB2312" w:hAnsi="仿宋_GB2312" w:eastAsia="仿宋_GB2312"/>
          <w:sz w:val="20"/>
          <w:szCs w:val="20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6FA75F52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1AE83377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47EF2"/>
    <w:rsid w:val="00053777"/>
    <w:rsid w:val="00062712"/>
    <w:rsid w:val="00066147"/>
    <w:rsid w:val="0006674E"/>
    <w:rsid w:val="00077225"/>
    <w:rsid w:val="00085274"/>
    <w:rsid w:val="000935DA"/>
    <w:rsid w:val="00094110"/>
    <w:rsid w:val="000B60B2"/>
    <w:rsid w:val="000C4042"/>
    <w:rsid w:val="000C766C"/>
    <w:rsid w:val="000E0D35"/>
    <w:rsid w:val="000E0E1A"/>
    <w:rsid w:val="000E171E"/>
    <w:rsid w:val="000F21D9"/>
    <w:rsid w:val="000F2B7D"/>
    <w:rsid w:val="001119FE"/>
    <w:rsid w:val="00111E84"/>
    <w:rsid w:val="001150A6"/>
    <w:rsid w:val="001317D0"/>
    <w:rsid w:val="0013192C"/>
    <w:rsid w:val="00142274"/>
    <w:rsid w:val="00162DFA"/>
    <w:rsid w:val="001631FF"/>
    <w:rsid w:val="00165695"/>
    <w:rsid w:val="0016622D"/>
    <w:rsid w:val="0019490D"/>
    <w:rsid w:val="001A1DA8"/>
    <w:rsid w:val="001A4DC1"/>
    <w:rsid w:val="001A517F"/>
    <w:rsid w:val="001B04FA"/>
    <w:rsid w:val="001C179E"/>
    <w:rsid w:val="001C4D17"/>
    <w:rsid w:val="001C6064"/>
    <w:rsid w:val="001E26DA"/>
    <w:rsid w:val="001E703A"/>
    <w:rsid w:val="001E74FF"/>
    <w:rsid w:val="001F1720"/>
    <w:rsid w:val="00202805"/>
    <w:rsid w:val="00205257"/>
    <w:rsid w:val="002169A4"/>
    <w:rsid w:val="002239EE"/>
    <w:rsid w:val="002331E8"/>
    <w:rsid w:val="002377AF"/>
    <w:rsid w:val="00265547"/>
    <w:rsid w:val="00276E43"/>
    <w:rsid w:val="00282A91"/>
    <w:rsid w:val="002841D2"/>
    <w:rsid w:val="002A3073"/>
    <w:rsid w:val="002A3CBE"/>
    <w:rsid w:val="002B223B"/>
    <w:rsid w:val="002B7A0C"/>
    <w:rsid w:val="002C7D38"/>
    <w:rsid w:val="002D5FFB"/>
    <w:rsid w:val="002F18B8"/>
    <w:rsid w:val="002F1DC9"/>
    <w:rsid w:val="00302EC1"/>
    <w:rsid w:val="00303F9F"/>
    <w:rsid w:val="00311561"/>
    <w:rsid w:val="00325778"/>
    <w:rsid w:val="00343794"/>
    <w:rsid w:val="00364941"/>
    <w:rsid w:val="003828EF"/>
    <w:rsid w:val="003828F6"/>
    <w:rsid w:val="00393D09"/>
    <w:rsid w:val="003C6E7B"/>
    <w:rsid w:val="003D6C96"/>
    <w:rsid w:val="003E5A3B"/>
    <w:rsid w:val="00407428"/>
    <w:rsid w:val="00421172"/>
    <w:rsid w:val="00425F13"/>
    <w:rsid w:val="00442889"/>
    <w:rsid w:val="00444FD2"/>
    <w:rsid w:val="004473B9"/>
    <w:rsid w:val="00450E64"/>
    <w:rsid w:val="00455465"/>
    <w:rsid w:val="00455D08"/>
    <w:rsid w:val="0046694E"/>
    <w:rsid w:val="00466BEB"/>
    <w:rsid w:val="00467D42"/>
    <w:rsid w:val="00483ADE"/>
    <w:rsid w:val="004E1EAF"/>
    <w:rsid w:val="00511D4A"/>
    <w:rsid w:val="00517BD7"/>
    <w:rsid w:val="005270E9"/>
    <w:rsid w:val="005322F1"/>
    <w:rsid w:val="00536824"/>
    <w:rsid w:val="00541120"/>
    <w:rsid w:val="00541CEA"/>
    <w:rsid w:val="00552DA6"/>
    <w:rsid w:val="00553BC7"/>
    <w:rsid w:val="005548E4"/>
    <w:rsid w:val="00572363"/>
    <w:rsid w:val="005A1937"/>
    <w:rsid w:val="005B0AA8"/>
    <w:rsid w:val="005D0177"/>
    <w:rsid w:val="005E1113"/>
    <w:rsid w:val="005F5E1E"/>
    <w:rsid w:val="00600269"/>
    <w:rsid w:val="00601204"/>
    <w:rsid w:val="00603388"/>
    <w:rsid w:val="00603830"/>
    <w:rsid w:val="00607113"/>
    <w:rsid w:val="0061254E"/>
    <w:rsid w:val="006145AA"/>
    <w:rsid w:val="006229D6"/>
    <w:rsid w:val="00627D7B"/>
    <w:rsid w:val="006330F3"/>
    <w:rsid w:val="00642E4C"/>
    <w:rsid w:val="006541AF"/>
    <w:rsid w:val="00673CFC"/>
    <w:rsid w:val="00676760"/>
    <w:rsid w:val="006802AA"/>
    <w:rsid w:val="006959BB"/>
    <w:rsid w:val="006C2C81"/>
    <w:rsid w:val="006D495C"/>
    <w:rsid w:val="006D5755"/>
    <w:rsid w:val="006E4FF8"/>
    <w:rsid w:val="006F0298"/>
    <w:rsid w:val="007274D5"/>
    <w:rsid w:val="00735E08"/>
    <w:rsid w:val="00760155"/>
    <w:rsid w:val="00770342"/>
    <w:rsid w:val="00784DBE"/>
    <w:rsid w:val="007908BE"/>
    <w:rsid w:val="00797105"/>
    <w:rsid w:val="007B62F1"/>
    <w:rsid w:val="007C0C79"/>
    <w:rsid w:val="007C776B"/>
    <w:rsid w:val="008022D5"/>
    <w:rsid w:val="008127BF"/>
    <w:rsid w:val="00814272"/>
    <w:rsid w:val="008211BA"/>
    <w:rsid w:val="008259FE"/>
    <w:rsid w:val="00842091"/>
    <w:rsid w:val="0087396E"/>
    <w:rsid w:val="00877DBE"/>
    <w:rsid w:val="0088310F"/>
    <w:rsid w:val="00886A45"/>
    <w:rsid w:val="008949FA"/>
    <w:rsid w:val="008A6E2D"/>
    <w:rsid w:val="008B4273"/>
    <w:rsid w:val="008C6314"/>
    <w:rsid w:val="0092778D"/>
    <w:rsid w:val="00937513"/>
    <w:rsid w:val="00937B1E"/>
    <w:rsid w:val="009500B3"/>
    <w:rsid w:val="00953D60"/>
    <w:rsid w:val="00954E45"/>
    <w:rsid w:val="00965044"/>
    <w:rsid w:val="00967FBE"/>
    <w:rsid w:val="0097461A"/>
    <w:rsid w:val="009752CD"/>
    <w:rsid w:val="00977CAF"/>
    <w:rsid w:val="00985394"/>
    <w:rsid w:val="009A6A8B"/>
    <w:rsid w:val="009B11F9"/>
    <w:rsid w:val="009B444B"/>
    <w:rsid w:val="009C6E56"/>
    <w:rsid w:val="009D20EB"/>
    <w:rsid w:val="009F0E29"/>
    <w:rsid w:val="00A107F1"/>
    <w:rsid w:val="00A2787A"/>
    <w:rsid w:val="00A43CD5"/>
    <w:rsid w:val="00A51947"/>
    <w:rsid w:val="00A55450"/>
    <w:rsid w:val="00A700B2"/>
    <w:rsid w:val="00A823B4"/>
    <w:rsid w:val="00A87059"/>
    <w:rsid w:val="00A87843"/>
    <w:rsid w:val="00A907A9"/>
    <w:rsid w:val="00AC2539"/>
    <w:rsid w:val="00AF30BC"/>
    <w:rsid w:val="00B00A04"/>
    <w:rsid w:val="00B0705C"/>
    <w:rsid w:val="00B07D5B"/>
    <w:rsid w:val="00B124E7"/>
    <w:rsid w:val="00B13422"/>
    <w:rsid w:val="00B158D7"/>
    <w:rsid w:val="00B248E0"/>
    <w:rsid w:val="00B31D8E"/>
    <w:rsid w:val="00B52AF2"/>
    <w:rsid w:val="00B70001"/>
    <w:rsid w:val="00B900CC"/>
    <w:rsid w:val="00BC2E30"/>
    <w:rsid w:val="00BC2E6A"/>
    <w:rsid w:val="00BC3453"/>
    <w:rsid w:val="00BC4B85"/>
    <w:rsid w:val="00BD0B30"/>
    <w:rsid w:val="00BE6B35"/>
    <w:rsid w:val="00C02D3E"/>
    <w:rsid w:val="00C2602A"/>
    <w:rsid w:val="00C36C60"/>
    <w:rsid w:val="00C542A4"/>
    <w:rsid w:val="00C742E9"/>
    <w:rsid w:val="00CC3715"/>
    <w:rsid w:val="00CD37B3"/>
    <w:rsid w:val="00CF0DE6"/>
    <w:rsid w:val="00D111CF"/>
    <w:rsid w:val="00D27343"/>
    <w:rsid w:val="00D418D6"/>
    <w:rsid w:val="00D51E34"/>
    <w:rsid w:val="00D659BE"/>
    <w:rsid w:val="00D81440"/>
    <w:rsid w:val="00DC392C"/>
    <w:rsid w:val="00DF504B"/>
    <w:rsid w:val="00E02CA9"/>
    <w:rsid w:val="00E04E79"/>
    <w:rsid w:val="00E14ADC"/>
    <w:rsid w:val="00E25E62"/>
    <w:rsid w:val="00E52AF4"/>
    <w:rsid w:val="00E73F73"/>
    <w:rsid w:val="00E86E15"/>
    <w:rsid w:val="00E928CE"/>
    <w:rsid w:val="00EA03AF"/>
    <w:rsid w:val="00EB2676"/>
    <w:rsid w:val="00EB3329"/>
    <w:rsid w:val="00EC39C1"/>
    <w:rsid w:val="00EC66B1"/>
    <w:rsid w:val="00EE0292"/>
    <w:rsid w:val="00EF5BEB"/>
    <w:rsid w:val="00F0272D"/>
    <w:rsid w:val="00F07102"/>
    <w:rsid w:val="00F32D0E"/>
    <w:rsid w:val="00F337EC"/>
    <w:rsid w:val="00F3747D"/>
    <w:rsid w:val="00F45583"/>
    <w:rsid w:val="00F530F4"/>
    <w:rsid w:val="00F91389"/>
    <w:rsid w:val="00FB01A7"/>
    <w:rsid w:val="00FB29B8"/>
    <w:rsid w:val="00FC50AC"/>
    <w:rsid w:val="00FE0F4F"/>
    <w:rsid w:val="00FF0B6F"/>
    <w:rsid w:val="01C73ACA"/>
    <w:rsid w:val="01CB72E4"/>
    <w:rsid w:val="03455F4E"/>
    <w:rsid w:val="04702B56"/>
    <w:rsid w:val="04D84A9C"/>
    <w:rsid w:val="056326BB"/>
    <w:rsid w:val="056C5A14"/>
    <w:rsid w:val="05DA0B7A"/>
    <w:rsid w:val="06766E75"/>
    <w:rsid w:val="067D155B"/>
    <w:rsid w:val="06D04F36"/>
    <w:rsid w:val="07FD7421"/>
    <w:rsid w:val="081C1ED8"/>
    <w:rsid w:val="0B39657B"/>
    <w:rsid w:val="0BDA2FAB"/>
    <w:rsid w:val="0C8D1757"/>
    <w:rsid w:val="0D692839"/>
    <w:rsid w:val="0E567261"/>
    <w:rsid w:val="1011609D"/>
    <w:rsid w:val="106431F5"/>
    <w:rsid w:val="1165091D"/>
    <w:rsid w:val="11F0055A"/>
    <w:rsid w:val="12B26A30"/>
    <w:rsid w:val="13387F6A"/>
    <w:rsid w:val="14201051"/>
    <w:rsid w:val="14A01236"/>
    <w:rsid w:val="14B5056B"/>
    <w:rsid w:val="15F07F9B"/>
    <w:rsid w:val="18490992"/>
    <w:rsid w:val="19262755"/>
    <w:rsid w:val="19646AC5"/>
    <w:rsid w:val="1D2C4261"/>
    <w:rsid w:val="20542ED4"/>
    <w:rsid w:val="20803CC9"/>
    <w:rsid w:val="20A3676E"/>
    <w:rsid w:val="221E3317"/>
    <w:rsid w:val="226E2D08"/>
    <w:rsid w:val="23D42CAA"/>
    <w:rsid w:val="240E783E"/>
    <w:rsid w:val="2584113F"/>
    <w:rsid w:val="26914E82"/>
    <w:rsid w:val="29144CD4"/>
    <w:rsid w:val="2F585979"/>
    <w:rsid w:val="31466869"/>
    <w:rsid w:val="31D7499A"/>
    <w:rsid w:val="32B82DF5"/>
    <w:rsid w:val="34052A0C"/>
    <w:rsid w:val="342A06C4"/>
    <w:rsid w:val="34D7633B"/>
    <w:rsid w:val="36A83985"/>
    <w:rsid w:val="36B8175D"/>
    <w:rsid w:val="38DD3F57"/>
    <w:rsid w:val="3AE63297"/>
    <w:rsid w:val="3C07772A"/>
    <w:rsid w:val="3C9A5CBB"/>
    <w:rsid w:val="3D846E27"/>
    <w:rsid w:val="3E4B1963"/>
    <w:rsid w:val="3F042F21"/>
    <w:rsid w:val="417936B7"/>
    <w:rsid w:val="42340B92"/>
    <w:rsid w:val="42382A63"/>
    <w:rsid w:val="42CC3FDB"/>
    <w:rsid w:val="438E054A"/>
    <w:rsid w:val="451A5BEB"/>
    <w:rsid w:val="45643F5B"/>
    <w:rsid w:val="46B61C58"/>
    <w:rsid w:val="46EB783F"/>
    <w:rsid w:val="470234B2"/>
    <w:rsid w:val="484C118E"/>
    <w:rsid w:val="49EC22F3"/>
    <w:rsid w:val="4BAB1C93"/>
    <w:rsid w:val="4BC406AD"/>
    <w:rsid w:val="4F5165E1"/>
    <w:rsid w:val="500A7A61"/>
    <w:rsid w:val="50E772C9"/>
    <w:rsid w:val="51BC4CC0"/>
    <w:rsid w:val="549E4143"/>
    <w:rsid w:val="54DB4C52"/>
    <w:rsid w:val="5603019C"/>
    <w:rsid w:val="5A3519AE"/>
    <w:rsid w:val="5CD56B70"/>
    <w:rsid w:val="5E121773"/>
    <w:rsid w:val="5F0E5C33"/>
    <w:rsid w:val="5FBC73A6"/>
    <w:rsid w:val="603B33AD"/>
    <w:rsid w:val="61D82BFE"/>
    <w:rsid w:val="61DB42B2"/>
    <w:rsid w:val="66501015"/>
    <w:rsid w:val="66D32372"/>
    <w:rsid w:val="6B234F4A"/>
    <w:rsid w:val="6E1B722F"/>
    <w:rsid w:val="6EA168B2"/>
    <w:rsid w:val="6FD42CB7"/>
    <w:rsid w:val="703B15E8"/>
    <w:rsid w:val="71233EF6"/>
    <w:rsid w:val="724903DC"/>
    <w:rsid w:val="72876E24"/>
    <w:rsid w:val="732B7092"/>
    <w:rsid w:val="7489562C"/>
    <w:rsid w:val="76DC068A"/>
    <w:rsid w:val="79535601"/>
    <w:rsid w:val="79B80F53"/>
    <w:rsid w:val="79FF9C06"/>
    <w:rsid w:val="7D7D7770"/>
    <w:rsid w:val="7E9A7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1429</Words>
  <Characters>1565</Characters>
  <Lines>12</Lines>
  <Paragraphs>3</Paragraphs>
  <TotalTime>1</TotalTime>
  <ScaleCrop>false</ScaleCrop>
  <LinksUpToDate>false</LinksUpToDate>
  <CharactersWithSpaces>1735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2023-07-10T17:05:00Z</dcterms:created>
  <dc:creator>Administrator</dc:creator>
  <cp:lastModifiedBy>黄衍杰</cp:lastModifiedBy>
  <cp:lastPrinted>2023-09-21T11:40:00Z</cp:lastPrinted>
  <dcterms:modified xsi:type="dcterms:W3CDTF">2025-12-29T12:18:05Z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8342BCE4FD5A408AADF4A0B5FA37CB6C_13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