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DCABF">
      <w:pPr>
        <w:widowControl w:val="0"/>
        <w:spacing w:after="156" w:line="520" w:lineRule="exact"/>
        <w:jc w:val="both"/>
        <w:rPr>
          <w:rStyle w:val="8"/>
          <w:rFonts w:hint="eastAsia" w:ascii="方正小标宋简体" w:hAnsi="黑体" w:eastAsia="方正小标宋简体"/>
          <w:sz w:val="44"/>
          <w:szCs w:val="44"/>
          <w:lang w:val="en-US" w:eastAsia="zh-CN"/>
        </w:rPr>
      </w:pPr>
      <w:r>
        <w:rPr>
          <w:rStyle w:val="8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8"/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911205B">
      <w:pPr>
        <w:widowControl w:val="0"/>
        <w:spacing w:after="156" w:line="520" w:lineRule="exact"/>
        <w:jc w:val="center"/>
        <w:rPr>
          <w:rStyle w:val="8"/>
          <w:rFonts w:hint="eastAsia" w:ascii="方正小标宋简体" w:hAnsi="黑体" w:eastAsia="方正小标宋简体"/>
          <w:color w:val="000000"/>
          <w:sz w:val="44"/>
          <w:szCs w:val="44"/>
          <w:lang w:eastAsia="zh-CN"/>
        </w:rPr>
      </w:pPr>
      <w:bookmarkStart w:id="0" w:name="_GoBack"/>
      <w:r>
        <w:rPr>
          <w:rStyle w:val="8"/>
          <w:rFonts w:hint="eastAsia" w:ascii="方正小标宋简体" w:hAnsi="黑体" w:eastAsia="方正小标宋简体"/>
          <w:sz w:val="44"/>
          <w:szCs w:val="44"/>
          <w:lang w:val="en-US" w:eastAsia="zh-CN"/>
        </w:rPr>
        <w:t>省级示范村创建对象补助资金（2024年度第六笔）任务清单</w:t>
      </w:r>
      <w:bookmarkEnd w:id="0"/>
    </w:p>
    <w:p w14:paraId="129EDB45">
      <w:pPr>
        <w:widowControl w:val="0"/>
        <w:spacing w:after="156" w:line="520" w:lineRule="exact"/>
        <w:jc w:val="right"/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单位：万元</w:t>
      </w:r>
    </w:p>
    <w:p w14:paraId="4E2C148C">
      <w:pPr>
        <w:spacing w:line="20" w:lineRule="exact"/>
        <w:jc w:val="left"/>
        <w:rPr>
          <w:rStyle w:val="8"/>
          <w:rFonts w:ascii="仿宋_GB2312" w:eastAsia="仿宋_GB2312"/>
          <w:sz w:val="32"/>
          <w:szCs w:val="32"/>
        </w:rPr>
      </w:pPr>
    </w:p>
    <w:p w14:paraId="60B45EE1">
      <w:pPr>
        <w:spacing w:line="20" w:lineRule="exact"/>
        <w:jc w:val="left"/>
        <w:rPr>
          <w:rStyle w:val="8"/>
          <w:rFonts w:ascii="仿宋_GB2312" w:eastAsia="仿宋_GB2312"/>
          <w:sz w:val="32"/>
          <w:szCs w:val="32"/>
        </w:rPr>
      </w:pPr>
    </w:p>
    <w:tbl>
      <w:tblPr>
        <w:tblStyle w:val="6"/>
        <w:tblW w:w="15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968"/>
        <w:gridCol w:w="1909"/>
        <w:gridCol w:w="5362"/>
        <w:gridCol w:w="2348"/>
        <w:gridCol w:w="1215"/>
        <w:gridCol w:w="3285"/>
      </w:tblGrid>
      <w:tr w14:paraId="3178F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tblHeader/>
          <w:jc w:val="center"/>
        </w:trPr>
        <w:tc>
          <w:tcPr>
            <w:tcW w:w="559" w:type="dxa"/>
            <w:noWrap w:val="0"/>
            <w:vAlign w:val="center"/>
          </w:tcPr>
          <w:p w14:paraId="7631E6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968" w:type="dxa"/>
            <w:noWrap w:val="0"/>
            <w:vAlign w:val="center"/>
          </w:tcPr>
          <w:p w14:paraId="4089D1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建设</w:t>
            </w:r>
          </w:p>
          <w:p w14:paraId="498138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909" w:type="dxa"/>
            <w:noWrap w:val="0"/>
            <w:vAlign w:val="center"/>
          </w:tcPr>
          <w:p w14:paraId="56204A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362" w:type="dxa"/>
            <w:noWrap w:val="0"/>
            <w:vAlign w:val="center"/>
          </w:tcPr>
          <w:p w14:paraId="63058E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建设内容</w:t>
            </w:r>
          </w:p>
        </w:tc>
        <w:tc>
          <w:tcPr>
            <w:tcW w:w="2348" w:type="dxa"/>
            <w:noWrap w:val="0"/>
            <w:vAlign w:val="center"/>
          </w:tcPr>
          <w:p w14:paraId="131740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实际完成情况</w:t>
            </w:r>
          </w:p>
        </w:tc>
        <w:tc>
          <w:tcPr>
            <w:tcW w:w="1215" w:type="dxa"/>
            <w:noWrap w:val="0"/>
            <w:vAlign w:val="center"/>
          </w:tcPr>
          <w:p w14:paraId="6DCB7D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本次下拨补助金额</w:t>
            </w:r>
          </w:p>
        </w:tc>
        <w:tc>
          <w:tcPr>
            <w:tcW w:w="3285" w:type="dxa"/>
            <w:noWrap w:val="0"/>
            <w:vAlign w:val="center"/>
          </w:tcPr>
          <w:p w14:paraId="54E6CC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列支渠道</w:t>
            </w:r>
          </w:p>
        </w:tc>
      </w:tr>
      <w:tr w14:paraId="1C093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559" w:type="dxa"/>
            <w:noWrap w:val="0"/>
            <w:vAlign w:val="center"/>
          </w:tcPr>
          <w:p w14:paraId="6FB2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dxa"/>
            <w:noWrap w:val="0"/>
            <w:vAlign w:val="center"/>
          </w:tcPr>
          <w:p w14:paraId="68C7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溪塔村</w:t>
            </w:r>
          </w:p>
        </w:tc>
        <w:tc>
          <w:tcPr>
            <w:tcW w:w="1909" w:type="dxa"/>
            <w:noWrap w:val="0"/>
            <w:vAlign w:val="center"/>
          </w:tcPr>
          <w:p w14:paraId="7ACE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溪塔村艾草种植生态园建设项目</w:t>
            </w:r>
          </w:p>
        </w:tc>
        <w:tc>
          <w:tcPr>
            <w:tcW w:w="5362" w:type="dxa"/>
            <w:noWrap w:val="0"/>
            <w:vAlign w:val="center"/>
          </w:tcPr>
          <w:p w14:paraId="537B0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1.种植艾草110亩以上；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2.新建约1000平林农产品综合仓储中心，并配套相关设备；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3.对艾草生态园管理房、山围塘、生产道路等基础设施进行改造提升，促进艾草产业发展。</w:t>
            </w:r>
          </w:p>
        </w:tc>
        <w:tc>
          <w:tcPr>
            <w:tcW w:w="2348" w:type="dxa"/>
            <w:noWrap w:val="0"/>
            <w:vAlign w:val="center"/>
          </w:tcPr>
          <w:p w14:paraId="6E32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215" w:type="dxa"/>
            <w:noWrap w:val="0"/>
            <w:vAlign w:val="center"/>
          </w:tcPr>
          <w:p w14:paraId="05D6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285" w:type="dxa"/>
            <w:noWrap w:val="0"/>
            <w:vAlign w:val="center"/>
          </w:tcPr>
          <w:p w14:paraId="2A4FA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泉财农指〔2024〕50号列支8.215万元</w:t>
            </w:r>
          </w:p>
          <w:p w14:paraId="0CDFF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永财预〔2024〕1号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省级乡村振兴试点村建设列支88.785万元</w:t>
            </w:r>
          </w:p>
        </w:tc>
      </w:tr>
      <w:tr w14:paraId="09BFC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559" w:type="dxa"/>
            <w:noWrap w:val="0"/>
            <w:vAlign w:val="center"/>
          </w:tcPr>
          <w:p w14:paraId="5E79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8" w:type="dxa"/>
            <w:noWrap w:val="0"/>
            <w:vAlign w:val="center"/>
          </w:tcPr>
          <w:p w14:paraId="2FBC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云台村</w:t>
            </w:r>
          </w:p>
        </w:tc>
        <w:tc>
          <w:tcPr>
            <w:tcW w:w="1909" w:type="dxa"/>
            <w:noWrap w:val="0"/>
            <w:vAlign w:val="center"/>
          </w:tcPr>
          <w:p w14:paraId="214F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闽台融合发展产业园林业经济</w:t>
            </w:r>
          </w:p>
          <w:p w14:paraId="2ACC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5362" w:type="dxa"/>
            <w:noWrap w:val="0"/>
            <w:vAlign w:val="center"/>
          </w:tcPr>
          <w:p w14:paraId="13286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1.流转林地200亩，引进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种植山葵200亩；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2.在林下修建产业路2公里，林下便道1公里；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3.建设仓储中心1000平方米；完善园区用水、用电、交通运输等配套设施，完成闽台融合发展产业园林业经济的提档升级。</w:t>
            </w:r>
          </w:p>
        </w:tc>
        <w:tc>
          <w:tcPr>
            <w:tcW w:w="2348" w:type="dxa"/>
            <w:noWrap w:val="0"/>
            <w:vAlign w:val="center"/>
          </w:tcPr>
          <w:p w14:paraId="1D2A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215" w:type="dxa"/>
            <w:noWrap w:val="0"/>
            <w:vAlign w:val="center"/>
          </w:tcPr>
          <w:p w14:paraId="794F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285" w:type="dxa"/>
            <w:noWrap w:val="0"/>
            <w:vAlign w:val="center"/>
          </w:tcPr>
          <w:p w14:paraId="710FD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闽财农指〔2024〕30号</w:t>
            </w:r>
          </w:p>
        </w:tc>
      </w:tr>
      <w:tr w14:paraId="16656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559" w:type="dxa"/>
            <w:noWrap w:val="0"/>
            <w:vAlign w:val="center"/>
          </w:tcPr>
          <w:p w14:paraId="61BF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3EE3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>卿园村</w:t>
            </w:r>
          </w:p>
        </w:tc>
        <w:tc>
          <w:tcPr>
            <w:tcW w:w="1909" w:type="dxa"/>
            <w:shd w:val="clear" w:color="auto" w:fill="auto"/>
            <w:noWrap w:val="0"/>
            <w:vAlign w:val="center"/>
          </w:tcPr>
          <w:p w14:paraId="699E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卿园村（“一县一溪一特色”）田园风光项目</w:t>
            </w:r>
          </w:p>
        </w:tc>
        <w:tc>
          <w:tcPr>
            <w:tcW w:w="5362" w:type="dxa"/>
            <w:shd w:val="clear" w:color="auto" w:fill="auto"/>
            <w:noWrap w:val="0"/>
            <w:vAlign w:val="center"/>
          </w:tcPr>
          <w:p w14:paraId="0FCB6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进行微改造、精提升，推进“五个美丽”整村打造，推进乡村建设和产业发展；2.县国企成立永春县云卿文旅发展有限公司，盘活区域闲置资源为基础，通过有效整合各方资产，采用专业化、市场化的运作，将卿园打造为一个集消费、文化、社交于一体的综合型文旅目的地。</w:t>
            </w:r>
          </w:p>
        </w:tc>
        <w:tc>
          <w:tcPr>
            <w:tcW w:w="2348" w:type="dxa"/>
            <w:noWrap w:val="0"/>
            <w:vAlign w:val="center"/>
          </w:tcPr>
          <w:p w14:paraId="7945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215" w:type="dxa"/>
            <w:noWrap w:val="0"/>
            <w:vAlign w:val="center"/>
          </w:tcPr>
          <w:p w14:paraId="012A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3285" w:type="dxa"/>
            <w:noWrap w:val="0"/>
            <w:vAlign w:val="center"/>
          </w:tcPr>
          <w:p w14:paraId="527103C8">
            <w:pPr>
              <w:keepNext w:val="0"/>
              <w:keepLines w:val="0"/>
              <w:widowControl/>
              <w:suppressLineNumbers w:val="0"/>
              <w:ind w:firstLine="358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闽财农指〔2024〕20号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266.7万元、泉财农指〔2024〕50号列支108.215万元、永财预〔2024〕1号 省级乡村振兴试点村建设列支125.085万元</w:t>
            </w:r>
          </w:p>
        </w:tc>
      </w:tr>
      <w:tr w14:paraId="16A20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146" w:type="dxa"/>
            <w:gridSpan w:val="5"/>
            <w:noWrap w:val="0"/>
            <w:vAlign w:val="center"/>
          </w:tcPr>
          <w:p w14:paraId="3775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15" w:type="dxa"/>
            <w:noWrap w:val="0"/>
            <w:vAlign w:val="center"/>
          </w:tcPr>
          <w:p w14:paraId="11D5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3285" w:type="dxa"/>
            <w:noWrap w:val="0"/>
            <w:vAlign w:val="center"/>
          </w:tcPr>
          <w:p w14:paraId="1C8FB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9204602">
      <w:pPr>
        <w:rPr>
          <w:rFonts w:hint="eastAsia" w:ascii="黑体" w:hAnsi="黑体" w:eastAsia="黑体" w:cs="黑体"/>
          <w:sz w:val="32"/>
          <w:szCs w:val="21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44756172"/>
    </w:sdtPr>
    <w:sdtContent>
      <w:p w14:paraId="3EB0C630">
        <w:pPr>
          <w:pStyle w:val="3"/>
          <w:jc w:val="right"/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hint="eastAsia" w:ascii="宋体" w:hAnsi="宋体"/>
            <w:sz w:val="28"/>
            <w:szCs w:val="28"/>
          </w:rPr>
          <w:fldChar w:fldCharType="begin"/>
        </w:r>
        <w:r>
          <w:rPr>
            <w:rFonts w:hint="eastAsia" w:ascii="宋体" w:hAnsi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</w:t>
        </w:r>
        <w:r>
          <w:rPr>
            <w:rFonts w:hint="eastAsia"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69490"/>
    </w:sdtPr>
    <w:sdtEndPr>
      <w:rPr>
        <w:rFonts w:ascii="宋体" w:hAnsi="宋体"/>
        <w:sz w:val="28"/>
        <w:szCs w:val="28"/>
      </w:rPr>
    </w:sdtEndPr>
    <w:sdtContent>
      <w:p w14:paraId="220E5D34">
        <w:pPr>
          <w:pStyle w:val="3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210"/>
  <w:drawingGridVerticalSpacing w:val="156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OTUyOTkwNTAyYzlhMGEwM2U5ZWE1ZDhhMDdmMzcifQ=="/>
  </w:docVars>
  <w:rsids>
    <w:rsidRoot w:val="00053777"/>
    <w:rsid w:val="000207E7"/>
    <w:rsid w:val="0003050C"/>
    <w:rsid w:val="00053777"/>
    <w:rsid w:val="00066147"/>
    <w:rsid w:val="0006674E"/>
    <w:rsid w:val="00094110"/>
    <w:rsid w:val="000B60B2"/>
    <w:rsid w:val="000C4042"/>
    <w:rsid w:val="000C766C"/>
    <w:rsid w:val="000E171E"/>
    <w:rsid w:val="000F0C9D"/>
    <w:rsid w:val="000F21D9"/>
    <w:rsid w:val="000F2B7D"/>
    <w:rsid w:val="00111E84"/>
    <w:rsid w:val="0013192C"/>
    <w:rsid w:val="001631FF"/>
    <w:rsid w:val="00165695"/>
    <w:rsid w:val="0016622D"/>
    <w:rsid w:val="001A1DA8"/>
    <w:rsid w:val="001A4DC1"/>
    <w:rsid w:val="001B04FA"/>
    <w:rsid w:val="001E26DA"/>
    <w:rsid w:val="001E703A"/>
    <w:rsid w:val="00205257"/>
    <w:rsid w:val="002239EE"/>
    <w:rsid w:val="002331E8"/>
    <w:rsid w:val="00265547"/>
    <w:rsid w:val="00276E43"/>
    <w:rsid w:val="00282A91"/>
    <w:rsid w:val="002841D2"/>
    <w:rsid w:val="002A3CBE"/>
    <w:rsid w:val="002B223B"/>
    <w:rsid w:val="002B7A0C"/>
    <w:rsid w:val="002F1DC9"/>
    <w:rsid w:val="00302EC1"/>
    <w:rsid w:val="00303F9F"/>
    <w:rsid w:val="00311561"/>
    <w:rsid w:val="00325778"/>
    <w:rsid w:val="00343794"/>
    <w:rsid w:val="003828F6"/>
    <w:rsid w:val="003E5A3B"/>
    <w:rsid w:val="00425F13"/>
    <w:rsid w:val="00444FD2"/>
    <w:rsid w:val="00455D08"/>
    <w:rsid w:val="004659E4"/>
    <w:rsid w:val="0046694E"/>
    <w:rsid w:val="00466BEB"/>
    <w:rsid w:val="00467D42"/>
    <w:rsid w:val="004A2BF0"/>
    <w:rsid w:val="004E1EAF"/>
    <w:rsid w:val="00511D4A"/>
    <w:rsid w:val="005270E9"/>
    <w:rsid w:val="005322F1"/>
    <w:rsid w:val="00536824"/>
    <w:rsid w:val="00541CEA"/>
    <w:rsid w:val="00572363"/>
    <w:rsid w:val="00575B15"/>
    <w:rsid w:val="005D0177"/>
    <w:rsid w:val="005F5E1E"/>
    <w:rsid w:val="00603388"/>
    <w:rsid w:val="00603830"/>
    <w:rsid w:val="00607113"/>
    <w:rsid w:val="0061254E"/>
    <w:rsid w:val="006330F3"/>
    <w:rsid w:val="006541AF"/>
    <w:rsid w:val="006802AA"/>
    <w:rsid w:val="006A7167"/>
    <w:rsid w:val="006C2C81"/>
    <w:rsid w:val="006D495C"/>
    <w:rsid w:val="007227B8"/>
    <w:rsid w:val="00760155"/>
    <w:rsid w:val="007701AB"/>
    <w:rsid w:val="007908BE"/>
    <w:rsid w:val="007C0C79"/>
    <w:rsid w:val="008127BF"/>
    <w:rsid w:val="008211BA"/>
    <w:rsid w:val="008259FE"/>
    <w:rsid w:val="00842091"/>
    <w:rsid w:val="0088310F"/>
    <w:rsid w:val="008949FA"/>
    <w:rsid w:val="008A43FA"/>
    <w:rsid w:val="008A6E2D"/>
    <w:rsid w:val="008B4273"/>
    <w:rsid w:val="008B7574"/>
    <w:rsid w:val="00937513"/>
    <w:rsid w:val="00937B1E"/>
    <w:rsid w:val="00954E45"/>
    <w:rsid w:val="00965044"/>
    <w:rsid w:val="00966AE2"/>
    <w:rsid w:val="0097461A"/>
    <w:rsid w:val="009752CD"/>
    <w:rsid w:val="00977CAF"/>
    <w:rsid w:val="00985394"/>
    <w:rsid w:val="009A6A8B"/>
    <w:rsid w:val="009B444B"/>
    <w:rsid w:val="009D20EB"/>
    <w:rsid w:val="00A2787A"/>
    <w:rsid w:val="00A43CD5"/>
    <w:rsid w:val="00A51947"/>
    <w:rsid w:val="00A5604A"/>
    <w:rsid w:val="00A700B2"/>
    <w:rsid w:val="00A823B4"/>
    <w:rsid w:val="00A87843"/>
    <w:rsid w:val="00AB7A64"/>
    <w:rsid w:val="00AC26EC"/>
    <w:rsid w:val="00AF30BC"/>
    <w:rsid w:val="00B0705C"/>
    <w:rsid w:val="00B124E7"/>
    <w:rsid w:val="00B158D7"/>
    <w:rsid w:val="00B248E0"/>
    <w:rsid w:val="00B31D8E"/>
    <w:rsid w:val="00B900CC"/>
    <w:rsid w:val="00BC2E6A"/>
    <w:rsid w:val="00BC3453"/>
    <w:rsid w:val="00BC4B85"/>
    <w:rsid w:val="00BC646E"/>
    <w:rsid w:val="00BD0B30"/>
    <w:rsid w:val="00BD36EE"/>
    <w:rsid w:val="00C02D3E"/>
    <w:rsid w:val="00C36C60"/>
    <w:rsid w:val="00C542A4"/>
    <w:rsid w:val="00CC3715"/>
    <w:rsid w:val="00CD232B"/>
    <w:rsid w:val="00CF0DE6"/>
    <w:rsid w:val="00D111CF"/>
    <w:rsid w:val="00D20414"/>
    <w:rsid w:val="00D27343"/>
    <w:rsid w:val="00D418D6"/>
    <w:rsid w:val="00D51E34"/>
    <w:rsid w:val="00D659BE"/>
    <w:rsid w:val="00DF3A6A"/>
    <w:rsid w:val="00E02CA9"/>
    <w:rsid w:val="00E04E79"/>
    <w:rsid w:val="00E25E62"/>
    <w:rsid w:val="00E52AF4"/>
    <w:rsid w:val="00E73F73"/>
    <w:rsid w:val="00E86E15"/>
    <w:rsid w:val="00EC39C1"/>
    <w:rsid w:val="00EE0292"/>
    <w:rsid w:val="00F0272D"/>
    <w:rsid w:val="00F32D0E"/>
    <w:rsid w:val="00F3747D"/>
    <w:rsid w:val="00F45583"/>
    <w:rsid w:val="00FB01A7"/>
    <w:rsid w:val="00FB29B8"/>
    <w:rsid w:val="00FC50AC"/>
    <w:rsid w:val="00FE0F4F"/>
    <w:rsid w:val="00FF0B6F"/>
    <w:rsid w:val="01E66FA5"/>
    <w:rsid w:val="026C6D7F"/>
    <w:rsid w:val="02786C45"/>
    <w:rsid w:val="02F31A9A"/>
    <w:rsid w:val="0401500C"/>
    <w:rsid w:val="043F1337"/>
    <w:rsid w:val="04E61D08"/>
    <w:rsid w:val="05DA0B7A"/>
    <w:rsid w:val="066103D7"/>
    <w:rsid w:val="06F832D7"/>
    <w:rsid w:val="07027CB2"/>
    <w:rsid w:val="0820374F"/>
    <w:rsid w:val="08370860"/>
    <w:rsid w:val="08DA2536"/>
    <w:rsid w:val="09CA0F5B"/>
    <w:rsid w:val="09D5642F"/>
    <w:rsid w:val="0A402A3D"/>
    <w:rsid w:val="0B0B3459"/>
    <w:rsid w:val="0CBE28CD"/>
    <w:rsid w:val="0FC85005"/>
    <w:rsid w:val="0FFA1E6E"/>
    <w:rsid w:val="109E0A4B"/>
    <w:rsid w:val="10C87DBB"/>
    <w:rsid w:val="10FB7C4C"/>
    <w:rsid w:val="156B6CB5"/>
    <w:rsid w:val="15F42D8E"/>
    <w:rsid w:val="16356622"/>
    <w:rsid w:val="1824217E"/>
    <w:rsid w:val="18526166"/>
    <w:rsid w:val="1B7C5E2D"/>
    <w:rsid w:val="1FD61380"/>
    <w:rsid w:val="204242DD"/>
    <w:rsid w:val="21B170D7"/>
    <w:rsid w:val="230A202B"/>
    <w:rsid w:val="246A53BC"/>
    <w:rsid w:val="24C56976"/>
    <w:rsid w:val="2584113F"/>
    <w:rsid w:val="26681520"/>
    <w:rsid w:val="273D6312"/>
    <w:rsid w:val="27F522DB"/>
    <w:rsid w:val="2A7A5C2D"/>
    <w:rsid w:val="2B6A7A50"/>
    <w:rsid w:val="2BA72FB4"/>
    <w:rsid w:val="2BFD76DA"/>
    <w:rsid w:val="2EA0058E"/>
    <w:rsid w:val="2EFE1C43"/>
    <w:rsid w:val="2F0D702A"/>
    <w:rsid w:val="2FB92D54"/>
    <w:rsid w:val="300F09C2"/>
    <w:rsid w:val="31EA17C6"/>
    <w:rsid w:val="347656B7"/>
    <w:rsid w:val="356246F5"/>
    <w:rsid w:val="356F535D"/>
    <w:rsid w:val="36D44917"/>
    <w:rsid w:val="38066B1F"/>
    <w:rsid w:val="381260A0"/>
    <w:rsid w:val="39B05C9D"/>
    <w:rsid w:val="39EA229D"/>
    <w:rsid w:val="39EF63D2"/>
    <w:rsid w:val="3A8723CC"/>
    <w:rsid w:val="3B213851"/>
    <w:rsid w:val="3B2B65E1"/>
    <w:rsid w:val="3BE92200"/>
    <w:rsid w:val="3C07772A"/>
    <w:rsid w:val="3C947BBD"/>
    <w:rsid w:val="3CAE4129"/>
    <w:rsid w:val="3CFD7687"/>
    <w:rsid w:val="3FEB0B6B"/>
    <w:rsid w:val="40036244"/>
    <w:rsid w:val="40B530C4"/>
    <w:rsid w:val="40E40A8D"/>
    <w:rsid w:val="40EB2F11"/>
    <w:rsid w:val="417936B7"/>
    <w:rsid w:val="42C24017"/>
    <w:rsid w:val="438E054A"/>
    <w:rsid w:val="44D16AAA"/>
    <w:rsid w:val="44F107A7"/>
    <w:rsid w:val="45676F73"/>
    <w:rsid w:val="46107862"/>
    <w:rsid w:val="46B61C58"/>
    <w:rsid w:val="470234B2"/>
    <w:rsid w:val="486057D5"/>
    <w:rsid w:val="49883A6B"/>
    <w:rsid w:val="498E3C95"/>
    <w:rsid w:val="4A325785"/>
    <w:rsid w:val="4B834221"/>
    <w:rsid w:val="4B991A45"/>
    <w:rsid w:val="4C415137"/>
    <w:rsid w:val="4CA73BFE"/>
    <w:rsid w:val="4FFC5E18"/>
    <w:rsid w:val="516338F0"/>
    <w:rsid w:val="53195734"/>
    <w:rsid w:val="54727919"/>
    <w:rsid w:val="55CB540B"/>
    <w:rsid w:val="57234DD3"/>
    <w:rsid w:val="58B531C8"/>
    <w:rsid w:val="5B0E619C"/>
    <w:rsid w:val="5B7B1CE2"/>
    <w:rsid w:val="5BAB472B"/>
    <w:rsid w:val="5BE508A9"/>
    <w:rsid w:val="5D29697E"/>
    <w:rsid w:val="5D577585"/>
    <w:rsid w:val="5E4F64AE"/>
    <w:rsid w:val="5E714676"/>
    <w:rsid w:val="5E760C11"/>
    <w:rsid w:val="5FBC73A6"/>
    <w:rsid w:val="5FC336F6"/>
    <w:rsid w:val="604E04A5"/>
    <w:rsid w:val="60730B79"/>
    <w:rsid w:val="629A3334"/>
    <w:rsid w:val="633F0E1B"/>
    <w:rsid w:val="635A5A01"/>
    <w:rsid w:val="64127E15"/>
    <w:rsid w:val="66443853"/>
    <w:rsid w:val="686A23BE"/>
    <w:rsid w:val="696A6892"/>
    <w:rsid w:val="6A017EF7"/>
    <w:rsid w:val="6F1928EC"/>
    <w:rsid w:val="6F671C93"/>
    <w:rsid w:val="6F977CB5"/>
    <w:rsid w:val="6F9F5585"/>
    <w:rsid w:val="703B15E8"/>
    <w:rsid w:val="7395275D"/>
    <w:rsid w:val="73AF1252"/>
    <w:rsid w:val="74D93D2C"/>
    <w:rsid w:val="75747A28"/>
    <w:rsid w:val="768076F4"/>
    <w:rsid w:val="776E39F1"/>
    <w:rsid w:val="77D75CDC"/>
    <w:rsid w:val="79535601"/>
    <w:rsid w:val="7A4B1DC7"/>
    <w:rsid w:val="7ADC7079"/>
    <w:rsid w:val="7AF64429"/>
    <w:rsid w:val="7C3A6597"/>
    <w:rsid w:val="7CB2612E"/>
    <w:rsid w:val="7D3532B1"/>
    <w:rsid w:val="7EA63A70"/>
    <w:rsid w:val="7ED15692"/>
    <w:rsid w:val="7F5775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NormalCharacter"/>
    <w:autoRedefine/>
    <w:qFormat/>
    <w:uiPriority w:val="0"/>
  </w:style>
  <w:style w:type="table" w:customStyle="1" w:styleId="9">
    <w:name w:val="Table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UserStyle_0"/>
    <w:basedOn w:val="8"/>
    <w:link w:val="11"/>
    <w:autoRedefine/>
    <w:semiHidden/>
    <w:qFormat/>
    <w:uiPriority w:val="0"/>
    <w:rPr>
      <w:kern w:val="2"/>
      <w:sz w:val="18"/>
      <w:szCs w:val="18"/>
    </w:rPr>
  </w:style>
  <w:style w:type="paragraph" w:customStyle="1" w:styleId="11">
    <w:name w:val="Acetate"/>
    <w:basedOn w:val="1"/>
    <w:link w:val="10"/>
    <w:autoRedefine/>
    <w:qFormat/>
    <w:uiPriority w:val="0"/>
    <w:rPr>
      <w:sz w:val="18"/>
      <w:szCs w:val="18"/>
    </w:rPr>
  </w:style>
  <w:style w:type="character" w:customStyle="1" w:styleId="12">
    <w:name w:val="页脚 Char"/>
    <w:basedOn w:val="8"/>
    <w:link w:val="3"/>
    <w:autoRedefine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8"/>
    <w:link w:val="4"/>
    <w:autoRedefine/>
    <w:semiHidden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56e969b6-9eba-4906-9506-230d1964599b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1FB3BD1A</paraID>
      <start xmlns="http://schemas.wps.cn/vas-ai-hub/contract-review">83</start>
      <end xmlns="http://schemas.wps.cn/vas-ai-hub/contract-review">84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328909bf-e9e9-49fe-aed8-f74f7c8a6df1</errorID>
      <errorWord xmlns="http://schemas.wps.cn/vas-ai-hub/contract-review">&lt;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〈</item>
      </candidateList>
      <explain xmlns="http://schemas.wps.cn/vas-ai-hub/contract-review">文本全半角错误。</explain>
      <paraID xmlns="http://schemas.wps.cn/vas-ai-hub/contract-review">1FB3BD1A</paraID>
      <start xmlns="http://schemas.wps.cn/vas-ai-hub/contract-review">160</start>
      <end xmlns="http://schemas.wps.cn/vas-ai-hub/contract-review">161</end>
      <status xmlns="http://schemas.wps.cn/vas-ai-hub/contract-review">modified</status>
      <modifiedWord xmlns="http://schemas.wps.cn/vas-ai-hub/contract-review">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f09ea996-3ef5-44a4-a3fc-d0bf06bca812</errorID>
      <errorWord xmlns="http://schemas.wps.cn/vas-ai-hub/contract-review">&gt;的通知》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〉的通知》</item>
      </candidateList>
      <explain xmlns="http://schemas.wps.cn/vas-ai-hub/contract-review"/>
      <paraID xmlns="http://schemas.wps.cn/vas-ai-hub/contract-review">1FB3BD1A</paraID>
      <start xmlns="http://schemas.wps.cn/vas-ai-hub/contract-review">180</start>
      <end xmlns="http://schemas.wps.cn/vas-ai-hub/contract-review">185</end>
      <status xmlns="http://schemas.wps.cn/vas-ai-hub/contract-review">modified</status>
      <modifiedWord xmlns="http://schemas.wps.cn/vas-ai-hub/contract-review">〉的通知》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7f832ef1-e7bb-47c2-8514-91b873d0796f</errorID>
      <errorWord xmlns="http://schemas.wps.cn/vas-ai-hub/contract-review">（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/>
      </candidateList>
      <explain xmlns="http://schemas.wps.cn/vas-ai-hub/contract-review"/>
      <paraID xmlns="http://schemas.wps.cn/vas-ai-hub/contract-review">1FB3BD1A</paraID>
      <start xmlns="http://schemas.wps.cn/vas-ai-hub/contract-review">358</start>
      <end xmlns="http://schemas.wps.cn/vas-ai-hub/contract-review">358</end>
      <status xmlns="http://schemas.wps.cn/vas-ai-hub/contract-review">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6c888d49-be88-4263-b502-4118a0bd7f40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1FB3BD1A</paraID>
      <start xmlns="http://schemas.wps.cn/vas-ai-hub/contract-review">525</start>
      <end xmlns="http://schemas.wps.cn/vas-ai-hub/contract-review">526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953aa461-41f8-480c-aceb-ddcd3b6b9927</errorID>
      <errorWord xmlns="http://schemas.wps.cn/vas-ai-hub/contract-review">、和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5B78A226</paraID>
      <start xmlns="http://schemas.wps.cn/vas-ai-hub/contract-review">21</start>
      <end xmlns="http://schemas.wps.cn/vas-ai-hub/contract-review">22</end>
      <status xmlns="http://schemas.wps.cn/vas-ai-hub/contract-review">modified</status>
      <modifiedWord xmlns="http://schemas.wps.cn/vas-ai-hub/contract-review">、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1746594e-2926-42fb-a82b-1616857685c6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68B44ECF</paraID>
      <start xmlns="http://schemas.wps.cn/vas-ai-hub/contract-review">89</start>
      <end xmlns="http://schemas.wps.cn/vas-ai-hub/contract-review">90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2c196f6e-7869-4ea9-90ab-325f81c297ce</errorID>
      <errorWord xmlns="http://schemas.wps.cn/vas-ai-hub/contract-review">企业进行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企业</item>
      </candidateList>
      <explain xmlns="http://schemas.wps.cn/vas-ai-hub/contract-review">〈名〉从事生产、运输、贸易等经济活动的部门，如工厂、矿山、铁路、公司等。</explain>
      <paraID xmlns="http://schemas.wps.cn/vas-ai-hub/contract-review">132868A5</paraID>
      <start xmlns="http://schemas.wps.cn/vas-ai-hub/contract-review">13</start>
      <end xmlns="http://schemas.wps.cn/vas-ai-hub/contract-review">15</end>
      <status xmlns="http://schemas.wps.cn/vas-ai-hub/contract-review">modified</status>
      <modifiedWord xmlns="http://schemas.wps.cn/vas-ai-hub/contract-review">企业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00259b2f-5547-4e62-8bac-a85db1848ef0</errorID>
      <errorWord xmlns="http://schemas.wps.cn/vas-ai-hub/contract-review">企业进行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企业</item>
      </candidateList>
      <explain xmlns="http://schemas.wps.cn/vas-ai-hub/contract-review">〈名〉从事生产、运输、贸易等经济活动的部门，如工厂、矿山、铁路、公司等。</explain>
      <paraID xmlns="http://schemas.wps.cn/vas-ai-hub/contract-review">1D2A1FF2</paraID>
      <start xmlns="http://schemas.wps.cn/vas-ai-hub/contract-review">13</start>
      <end xmlns="http://schemas.wps.cn/vas-ai-hub/contract-review">15</end>
      <status xmlns="http://schemas.wps.cn/vas-ai-hub/contract-review">modified</status>
      <modifiedWord xmlns="http://schemas.wps.cn/vas-ai-hub/contract-review">企业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c1f5a485-495c-4315-b5af-1a27b473b272</errorID>
      <errorWord xmlns="http://schemas.wps.cn/vas-ai-hub/contract-review">白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，实施白</item>
      </candidateList>
      <explain xmlns="http://schemas.wps.cn/vas-ai-hub/contract-review"/>
      <paraID xmlns="http://schemas.wps.cn/vas-ai-hub/contract-review">205E5E7D</paraID>
      <start xmlns="http://schemas.wps.cn/vas-ai-hub/contract-review">58</start>
      <end xmlns="http://schemas.wps.cn/vas-ai-hub/contract-review">62</end>
      <status xmlns="http://schemas.wps.cn/vas-ai-hub/contract-review">modified</status>
      <modifiedWord xmlns="http://schemas.wps.cn/vas-ai-hub/contract-review">，实施白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bf0813c5-44ed-4559-a0e9-217883de78f7</errorID>
      <errorWord xmlns="http://schemas.wps.cn/vas-ai-hub/contract-review">。</errorWord>
      <group xmlns="http://schemas.wps.cn/vas-ai-hub/contract-review">L1_Grammar</group>
      <groupName xmlns="http://schemas.wps.cn/vas-ai-hub/contract-review">语法问题</groupName>
      <ability xmlns="http://schemas.wps.cn/vas-ai-hub/contract-review">L2_Order</ability>
      <abilityName xmlns="http://schemas.wps.cn/vas-ai-hub/contract-review">语序不当</abilityName>
      <candidateList xmlns="http://schemas.wps.cn/vas-ai-hub/contract-review">
        <item xmlns="http://schemas.wps.cn/vas-ai-hub/contract-review">活动。</item>
      </candidateList>
      <explain xmlns="http://schemas.wps.cn/vas-ai-hub/contract-review">句子可能没有遵循时空、逻辑顺序，或者介词、关联词等位置不当。</explain>
      <paraID xmlns="http://schemas.wps.cn/vas-ai-hub/contract-review">3359B3A6</paraID>
      <start xmlns="http://schemas.wps.cn/vas-ai-hub/contract-review">18</start>
      <end xmlns="http://schemas.wps.cn/vas-ai-hub/contract-review">21</end>
      <status xmlns="http://schemas.wps.cn/vas-ai-hub/contract-review">modified</status>
      <modifiedWord xmlns="http://schemas.wps.cn/vas-ai-hub/contract-review">活动。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6fdd6c3e-132e-4486-a8c0-3834b355a6ea</errorID>
      <errorWord xmlns="http://schemas.wps.cn/vas-ai-hub/contract-review">建设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实施</item>
      </candidateList>
      <explain xmlns="http://schemas.wps.cn/vas-ai-hub/contract-review">〈动〉实行（法令、政策等）：付诸～｜～细则｜～新的办法。</explain>
      <paraID xmlns="http://schemas.wps.cn/vas-ai-hub/contract-review">5579C5F9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86e01069-1257-4437-9c9a-a9635c3592aa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5579C5F9</paraID>
      <start xmlns="http://schemas.wps.cn/vas-ai-hub/contract-review">18</start>
      <end xmlns="http://schemas.wps.cn/vas-ai-hub/contract-review">19</end>
      <status xmlns="http://schemas.wps.cn/vas-ai-hub/contract-review">modified</status>
      <modifiedWord xmlns="http://schemas.wps.cn/vas-ai-hub/contract-review">、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b0645b04-a65d-492f-a50f-46fa710d373f</errorID>
      <errorWord xmlns="http://schemas.wps.cn/vas-ai-hub/contract-review">、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，</item>
      </candidateList>
      <explain xmlns="http://schemas.wps.cn/vas-ai-hub/contract-review"/>
      <paraID xmlns="http://schemas.wps.cn/vas-ai-hub/contract-review">25F444B2</paraID>
      <start xmlns="http://schemas.wps.cn/vas-ai-hub/contract-review">16</start>
      <end xmlns="http://schemas.wps.cn/vas-ai-hub/contract-review">17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933bea14-10d1-4766-8f40-3adb0348e386</errorID>
      <errorWord xmlns="http://schemas.wps.cn/vas-ai-hub/contract-review">等附属设施</errorWord>
      <group xmlns="http://schemas.wps.cn/vas-ai-hub/contract-review">L1_Grammar</group>
      <groupName xmlns="http://schemas.wps.cn/vas-ai-hub/contract-review">语法问题</groupName>
      <ability xmlns="http://schemas.wps.cn/vas-ai-hub/contract-review">L2_Order</ability>
      <abilityName xmlns="http://schemas.wps.cn/vas-ai-hub/contract-review">语序不当</abilityName>
      <candidateList xmlns="http://schemas.wps.cn/vas-ai-hub/contract-review">
        <item xmlns="http://schemas.wps.cn/vas-ai-hub/contract-review">附属设施等</item>
      </candidateList>
      <explain xmlns="http://schemas.wps.cn/vas-ai-hub/contract-review">句子可能没有遵循时空、逻辑顺序，或者介词、关联词等位置不当。</explain>
      <paraID xmlns="http://schemas.wps.cn/vas-ai-hub/contract-review">25F444B2</paraID>
      <start xmlns="http://schemas.wps.cn/vas-ai-hub/contract-review">21</start>
      <end xmlns="http://schemas.wps.cn/vas-ai-hub/contract-review">26</end>
      <status xmlns="http://schemas.wps.cn/vas-ai-hub/contract-review">modified</status>
      <modifiedWord xmlns="http://schemas.wps.cn/vas-ai-hub/contract-review">附属设施等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95ceb51e-4cca-4ffe-9d95-872f817072dd</errorID>
      <errorWord xmlns="http://schemas.wps.cn/vas-ai-hub/contract-review">卿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对卿</item>
      </candidateList>
      <explain xmlns="http://schemas.wps.cn/vas-ai-hub/contract-review"/>
      <paraID xmlns="http://schemas.wps.cn/vas-ai-hub/contract-review">6DD6421F</paraID>
      <start xmlns="http://schemas.wps.cn/vas-ai-hub/contract-review">0</start>
      <end xmlns="http://schemas.wps.cn/vas-ai-hub/contract-review">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b6318f72-fc5a-48fa-9a64-59ab667aeb97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，每</item>
      </candidateList>
      <explain xmlns="http://schemas.wps.cn/vas-ai-hub/contract-review"/>
      <paraID xmlns="http://schemas.wps.cn/vas-ai-hub/contract-review">50937D28</paraID>
      <start xmlns="http://schemas.wps.cn/vas-ai-hub/contract-review">50</start>
      <end xmlns="http://schemas.wps.cn/vas-ai-hub/contract-review">52</end>
      <status xmlns="http://schemas.wps.cn/vas-ai-hub/contract-review">modified</status>
      <modifiedWord xmlns="http://schemas.wps.cn/vas-ai-hub/contract-review">，每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aeeaea64-bc3f-4ccf-b602-48518277e1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1629</Words>
  <Characters>1789</Characters>
  <Lines>9</Lines>
  <Paragraphs>2</Paragraphs>
  <TotalTime>6</TotalTime>
  <ScaleCrop>false</ScaleCrop>
  <LinksUpToDate>false</LinksUpToDate>
  <CharactersWithSpaces>1858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2021-01-25T09:37:00Z</dcterms:created>
  <dc:creator>Administrator</dc:creator>
  <cp:lastModifiedBy>黄衍杰</cp:lastModifiedBy>
  <cp:lastPrinted>2025-12-23T01:24:00Z</cp:lastPrinted>
  <dcterms:modified xsi:type="dcterms:W3CDTF">2025-12-29T12:47:38Z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BFE4D5EDBB6E416E95CFFB30A1464E74_13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