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2026</w:t>
      </w:r>
      <w:r>
        <w:rPr>
          <w:rFonts w:hint="eastAsia" w:ascii="方正小标宋简体" w:hAnsi="Times New Roman" w:eastAsia="方正小标宋简体"/>
          <w:sz w:val="44"/>
          <w:szCs w:val="44"/>
        </w:rPr>
        <w:t>年永春县耕地地力保护补贴实施方案</w:t>
      </w:r>
    </w:p>
    <w:p>
      <w:pPr>
        <w:spacing w:line="530" w:lineRule="exact"/>
        <w:jc w:val="center"/>
        <w:rPr>
          <w:rFonts w:ascii="Times New Roman" w:hAnsi="Times New Roman" w:eastAsia="方正小标宋简体"/>
          <w:sz w:val="44"/>
          <w:szCs w:val="44"/>
        </w:rPr>
      </w:pPr>
    </w:p>
    <w:p>
      <w:pPr>
        <w:spacing w:line="54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为贯彻落实国家及福建省关于耕地地力保护的决策部署，根据《福建省财政厅</w:t>
      </w:r>
      <w:r>
        <w:rPr>
          <w:rFonts w:ascii="仿宋_GB2312" w:hAnsi="Times New Roman" w:eastAsia="仿宋_GB2312"/>
          <w:sz w:val="32"/>
          <w:szCs w:val="32"/>
        </w:rPr>
        <w:t xml:space="preserve"> </w:t>
      </w:r>
      <w:r>
        <w:rPr>
          <w:rFonts w:hint="eastAsia" w:ascii="仿宋_GB2312" w:hAnsi="Times New Roman" w:eastAsia="仿宋_GB2312"/>
          <w:sz w:val="32"/>
          <w:szCs w:val="32"/>
        </w:rPr>
        <w:t>福建省农业农村厅关于提前下达</w:t>
      </w:r>
      <w:r>
        <w:rPr>
          <w:rFonts w:ascii="仿宋_GB2312" w:hAnsi="Times New Roman" w:eastAsia="仿宋_GB2312"/>
          <w:sz w:val="32"/>
          <w:szCs w:val="32"/>
        </w:rPr>
        <w:t>2026</w:t>
      </w:r>
      <w:r>
        <w:rPr>
          <w:rFonts w:hint="eastAsia" w:ascii="仿宋_GB2312" w:hAnsi="Times New Roman" w:eastAsia="仿宋_GB2312"/>
          <w:sz w:val="32"/>
          <w:szCs w:val="32"/>
        </w:rPr>
        <w:t>年中央耕地建设与利用资金的通知》（闽财农指〔</w:t>
      </w:r>
      <w:r>
        <w:rPr>
          <w:rFonts w:ascii="仿宋_GB2312" w:hAnsi="Times New Roman" w:eastAsia="仿宋_GB2312"/>
          <w:sz w:val="32"/>
          <w:szCs w:val="32"/>
        </w:rPr>
        <w:t>2025</w:t>
      </w:r>
      <w:r>
        <w:rPr>
          <w:rFonts w:hint="eastAsia" w:ascii="仿宋_GB2312" w:hAnsi="Times New Roman" w:eastAsia="仿宋_GB2312"/>
          <w:sz w:val="32"/>
          <w:szCs w:val="32"/>
        </w:rPr>
        <w:t>〕</w:t>
      </w:r>
      <w:r>
        <w:rPr>
          <w:rFonts w:ascii="仿宋_GB2312" w:hAnsi="Times New Roman" w:eastAsia="仿宋_GB2312"/>
          <w:sz w:val="32"/>
          <w:szCs w:val="32"/>
        </w:rPr>
        <w:t>90</w:t>
      </w:r>
      <w:r>
        <w:rPr>
          <w:rFonts w:hint="eastAsia" w:ascii="仿宋_GB2312" w:hAnsi="Times New Roman" w:eastAsia="仿宋_GB2312"/>
          <w:sz w:val="32"/>
          <w:szCs w:val="32"/>
        </w:rPr>
        <w:t>号）</w:t>
      </w:r>
      <w:r>
        <w:rPr>
          <w:rFonts w:hint="eastAsia" w:ascii="仿宋_GB2312" w:hAnsi="Times New Roman" w:eastAsia="仿宋_GB2312"/>
          <w:kern w:val="0"/>
          <w:sz w:val="32"/>
          <w:szCs w:val="32"/>
        </w:rPr>
        <w:t>精神</w:t>
      </w:r>
      <w:r>
        <w:rPr>
          <w:rFonts w:hint="eastAsia" w:ascii="仿宋_GB2312" w:hAnsi="Times New Roman" w:eastAsia="仿宋_GB2312"/>
          <w:sz w:val="32"/>
          <w:szCs w:val="32"/>
        </w:rPr>
        <w:t>，结合我县实际，制定本方案。</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一、资金来源</w:t>
      </w:r>
    </w:p>
    <w:p>
      <w:pPr>
        <w:spacing w:line="54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省财政厅、农业农村厅下达我县</w:t>
      </w:r>
      <w:r>
        <w:rPr>
          <w:rFonts w:ascii="Times New Roman" w:hAnsi="Times New Roman" w:eastAsia="仿宋_GB2312"/>
          <w:kern w:val="0"/>
          <w:sz w:val="32"/>
          <w:szCs w:val="32"/>
        </w:rPr>
        <w:t>2026</w:t>
      </w:r>
      <w:r>
        <w:rPr>
          <w:rFonts w:hint="eastAsia" w:ascii="Times New Roman" w:hAnsi="Times New Roman" w:eastAsia="仿宋_GB2312"/>
          <w:kern w:val="0"/>
          <w:sz w:val="32"/>
          <w:szCs w:val="32"/>
        </w:rPr>
        <w:t>年耕地地力保护补贴资金</w:t>
      </w:r>
      <w:r>
        <w:rPr>
          <w:rFonts w:ascii="Times New Roman" w:hAnsi="Times New Roman" w:eastAsia="仿宋_GB2312"/>
          <w:kern w:val="0"/>
          <w:sz w:val="32"/>
          <w:szCs w:val="32"/>
        </w:rPr>
        <w:t>1811</w:t>
      </w:r>
      <w:r>
        <w:rPr>
          <w:rFonts w:hint="eastAsia" w:ascii="Times New Roman" w:hAnsi="Times New Roman" w:eastAsia="仿宋_GB2312"/>
          <w:kern w:val="0"/>
          <w:sz w:val="32"/>
          <w:szCs w:val="32"/>
        </w:rPr>
        <w:t>万元。</w:t>
      </w:r>
    </w:p>
    <w:p>
      <w:pPr>
        <w:spacing w:line="540" w:lineRule="exact"/>
        <w:ind w:firstLine="640" w:firstLineChars="200"/>
        <w:rPr>
          <w:rFonts w:ascii="Times New Roman" w:hAnsi="Times New Roman" w:eastAsia="楷体_GB2312"/>
          <w:b/>
          <w:bCs/>
          <w:sz w:val="32"/>
          <w:szCs w:val="32"/>
        </w:rPr>
      </w:pPr>
      <w:r>
        <w:rPr>
          <w:rFonts w:hint="eastAsia" w:ascii="Times New Roman" w:hAnsi="Times New Roman" w:eastAsia="黑体"/>
          <w:sz w:val="32"/>
          <w:szCs w:val="32"/>
        </w:rPr>
        <w:t>二、补贴对象</w:t>
      </w:r>
    </w:p>
    <w:p>
      <w:pPr>
        <w:spacing w:line="540" w:lineRule="exact"/>
        <w:ind w:firstLine="642" w:firstLineChars="200"/>
        <w:rPr>
          <w:rFonts w:ascii="Times New Roman" w:hAnsi="Times New Roman" w:eastAsia="仿宋_GB2312"/>
          <w:kern w:val="0"/>
          <w:sz w:val="32"/>
          <w:szCs w:val="32"/>
        </w:rPr>
      </w:pPr>
      <w:r>
        <w:rPr>
          <w:rFonts w:hint="eastAsia" w:ascii="Times New Roman" w:hAnsi="Times New Roman" w:eastAsia="楷体_GB2312"/>
          <w:b/>
          <w:bCs/>
          <w:sz w:val="32"/>
          <w:szCs w:val="32"/>
        </w:rPr>
        <w:t>（一）补贴对象。</w:t>
      </w:r>
      <w:r>
        <w:rPr>
          <w:rFonts w:hint="eastAsia" w:ascii="Times New Roman" w:hAnsi="Times New Roman" w:eastAsia="仿宋_GB2312"/>
          <w:kern w:val="0"/>
          <w:sz w:val="32"/>
          <w:szCs w:val="32"/>
        </w:rPr>
        <w:t>补贴对象原则上为全县拥有耕地承包权的种地农民和拥有耕地的国有农场和村集体。针对承包方土地流转、身份转变等出现的补贴问题，具体明确如下：</w:t>
      </w:r>
    </w:p>
    <w:p>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农民家庭承包地委托他人代耕代种或实施流转的，补贴资金原则上由原土地承包户领取，并承担耕地地力保护责任。代耕代种或流转双方在合同（协议）中对补贴归属有明确约定的，从其约定。</w:t>
      </w:r>
    </w:p>
    <w:p>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承包方户主死亡、家庭成员发生变动等，不影响承包合同效力的，及时变更户主</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一卡通</w:t>
      </w:r>
      <w:r>
        <w:rPr>
          <w:rFonts w:ascii="Times New Roman" w:hAnsi="Times New Roman" w:eastAsia="仿宋_GB2312"/>
          <w:kern w:val="0"/>
          <w:sz w:val="32"/>
          <w:szCs w:val="32"/>
        </w:rPr>
        <w:t>”</w:t>
      </w:r>
      <w:r>
        <w:rPr>
          <w:rFonts w:hint="eastAsia" w:ascii="Times New Roman" w:hAnsi="Times New Roman" w:eastAsia="仿宋_GB2312"/>
          <w:kern w:val="0"/>
          <w:sz w:val="32"/>
          <w:szCs w:val="32"/>
        </w:rPr>
        <w:t>及其他信息，继续享受耕地地力保护补贴。</w:t>
      </w:r>
      <w:r>
        <w:rPr>
          <w:rFonts w:hint="eastAsia" w:ascii="Times New Roman" w:hAnsi="Times New Roman" w:eastAsia="仿宋_GB2312"/>
          <w:bCs/>
          <w:color w:val="000000"/>
          <w:sz w:val="32"/>
          <w:szCs w:val="32"/>
        </w:rPr>
        <w:t>不得用已死亡人员名义申报补贴</w:t>
      </w:r>
      <w:r>
        <w:rPr>
          <w:rFonts w:hint="eastAsia" w:ascii="Times New Roman" w:hAnsi="Times New Roman" w:eastAsia="仿宋_GB2312"/>
          <w:bCs/>
          <w:kern w:val="0"/>
          <w:sz w:val="32"/>
          <w:szCs w:val="32"/>
        </w:rPr>
        <w:t>。</w:t>
      </w:r>
    </w:p>
    <w:p>
      <w:pPr>
        <w:spacing w:line="540" w:lineRule="exact"/>
        <w:ind w:firstLine="720" w:firstLineChars="225"/>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承包方整户消亡的，村集体收回承包地之前，由该地块实际种植者享受补贴；村集体收回承包权后，该户不再享受耕地地力保护补贴。</w:t>
      </w:r>
      <w:r>
        <w:rPr>
          <w:rFonts w:hint="eastAsia" w:ascii="Times New Roman" w:hAnsi="Times New Roman" w:eastAsia="仿宋_GB2312"/>
          <w:color w:val="000000"/>
          <w:sz w:val="32"/>
          <w:szCs w:val="32"/>
        </w:rPr>
        <w:t>村集体耕地已集中流转承包的可按实际耕种面积核定补贴面积，按照</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谁耕种、补给谁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的原则，由实际耕种者申报。</w:t>
      </w:r>
    </w:p>
    <w:p>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承包方身份虽已转变但实际拥有耕地承包权或承包权益，且耕种土地符合条件的享受耕地地力保护补贴。</w:t>
      </w:r>
    </w:p>
    <w:p>
      <w:pPr>
        <w:spacing w:line="54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确权后的新增耕地，流转给经营主体且耕种土地符合条件的，承包方可享受耕地地力保护补贴；未流转的，不纳入补贴范围。</w:t>
      </w:r>
    </w:p>
    <w:p>
      <w:pPr>
        <w:spacing w:line="540" w:lineRule="exact"/>
        <w:ind w:firstLine="642" w:firstLineChars="200"/>
        <w:rPr>
          <w:rFonts w:ascii="Times New Roman" w:hAnsi="Times New Roman" w:eastAsia="仿宋_GB2312"/>
          <w:kern w:val="0"/>
          <w:sz w:val="32"/>
          <w:szCs w:val="32"/>
        </w:rPr>
      </w:pPr>
      <w:r>
        <w:rPr>
          <w:rFonts w:hint="eastAsia" w:ascii="Times New Roman" w:hAnsi="Times New Roman" w:eastAsia="楷体_GB2312"/>
          <w:b/>
          <w:bCs/>
          <w:sz w:val="32"/>
          <w:szCs w:val="32"/>
        </w:rPr>
        <w:t>（二）补贴依据。</w:t>
      </w:r>
      <w:r>
        <w:rPr>
          <w:rFonts w:hint="eastAsia" w:ascii="Times New Roman" w:hAnsi="Times New Roman" w:eastAsia="仿宋_GB2312"/>
          <w:sz w:val="32"/>
          <w:szCs w:val="32"/>
        </w:rPr>
        <w:t>补贴面积核定以土地承包经营权确权面积为基数，暂未确权到户的按照二轮承包耕地或国土三调耕地面积为基数</w:t>
      </w:r>
      <w:r>
        <w:rPr>
          <w:rFonts w:ascii="Times New Roman" w:hAnsi="Times New Roman" w:eastAsia="仿宋_GB2312"/>
          <w:sz w:val="32"/>
          <w:szCs w:val="32"/>
        </w:rPr>
        <w:t>,</w:t>
      </w:r>
      <w:r>
        <w:rPr>
          <w:rFonts w:hint="eastAsia" w:ascii="Times New Roman" w:hAnsi="Times New Roman" w:eastAsia="仿宋_GB2312"/>
          <w:sz w:val="32"/>
          <w:szCs w:val="32"/>
        </w:rPr>
        <w:t>据实核减不符合补贴条件的面积。</w:t>
      </w:r>
      <w:r>
        <w:rPr>
          <w:rFonts w:hint="eastAsia" w:ascii="Times New Roman" w:hAnsi="Times New Roman" w:eastAsia="仿宋_GB2312"/>
          <w:kern w:val="0"/>
          <w:sz w:val="32"/>
          <w:szCs w:val="32"/>
        </w:rPr>
        <w:t>国有农场和村集体耕地可按确权面积或自然资源部门认定耕地面积核定补贴面积。</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（三）不补范围。</w:t>
      </w:r>
      <w:r>
        <w:rPr>
          <w:rFonts w:hint="eastAsia" w:ascii="Times New Roman" w:hAnsi="Times New Roman" w:eastAsia="仿宋_GB2312"/>
          <w:sz w:val="32"/>
          <w:szCs w:val="32"/>
        </w:rPr>
        <w:t>对林地、草地、已作为畜牧（水产）养殖场使用的耕地、成片粮田转为设施农业用地、非农业征（占）用耕地等已改变用途的耕地，以及质量达不到耕种条件的耕地，不再给予补贴，对抛荒一年以上的，取消次年补贴资格，待复耕后重新纳入补贴。</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（四）补贴标准。</w:t>
      </w:r>
      <w:r>
        <w:rPr>
          <w:rFonts w:ascii="Times New Roman" w:hAnsi="Times New Roman" w:eastAsia="仿宋_GB2312"/>
          <w:sz w:val="32"/>
          <w:szCs w:val="32"/>
        </w:rPr>
        <w:t>2026</w:t>
      </w:r>
      <w:r>
        <w:rPr>
          <w:rFonts w:hint="eastAsia" w:ascii="Times New Roman" w:hAnsi="Times New Roman" w:eastAsia="仿宋_GB2312"/>
          <w:sz w:val="32"/>
          <w:szCs w:val="32"/>
        </w:rPr>
        <w:t>年上级下达我县耕地地力保护专项补贴资金</w:t>
      </w:r>
      <w:r>
        <w:rPr>
          <w:rFonts w:ascii="Times New Roman" w:hAnsi="Times New Roman" w:eastAsia="仿宋_GB2312"/>
          <w:sz w:val="32"/>
          <w:szCs w:val="32"/>
        </w:rPr>
        <w:t>1811</w:t>
      </w:r>
      <w:r>
        <w:rPr>
          <w:rFonts w:hint="eastAsia" w:ascii="Times New Roman" w:hAnsi="Times New Roman" w:eastAsia="仿宋_GB2312"/>
          <w:sz w:val="32"/>
          <w:szCs w:val="32"/>
        </w:rPr>
        <w:t>万元。具体补贴标准以各乡镇（农场）实际调查上报的应补贴面积为基数，综合测算每亩补贴标准。其中，</w:t>
      </w:r>
      <w:r>
        <w:rPr>
          <w:rFonts w:ascii="Times New Roman" w:hAnsi="Times New Roman" w:eastAsia="仿宋_GB2312"/>
          <w:sz w:val="32"/>
          <w:szCs w:val="32"/>
        </w:rPr>
        <w:t>2025</w:t>
      </w:r>
      <w:r>
        <w:rPr>
          <w:rFonts w:hint="eastAsia" w:ascii="Times New Roman" w:hAnsi="Times New Roman" w:eastAsia="仿宋_GB2312"/>
          <w:sz w:val="32"/>
          <w:szCs w:val="32"/>
        </w:rPr>
        <w:t>年度</w:t>
      </w:r>
      <w:r>
        <w:rPr>
          <w:rFonts w:ascii="Times New Roman" w:hAnsi="Times New Roman" w:eastAsia="仿宋_GB2312"/>
          <w:sz w:val="32"/>
          <w:szCs w:val="32"/>
        </w:rPr>
        <w:t>30</w:t>
      </w:r>
      <w:r>
        <w:rPr>
          <w:rFonts w:hint="eastAsia" w:ascii="Times New Roman" w:hAnsi="Times New Roman" w:eastAsia="仿宋_GB2312"/>
          <w:sz w:val="32"/>
          <w:szCs w:val="32"/>
        </w:rPr>
        <w:t>亩以上规模种粮主体，按照每亩</w:t>
      </w:r>
      <w:r>
        <w:rPr>
          <w:rFonts w:ascii="Times New Roman" w:hAnsi="Times New Roman" w:eastAsia="仿宋_GB2312"/>
          <w:sz w:val="32"/>
          <w:szCs w:val="32"/>
        </w:rPr>
        <w:t>100</w:t>
      </w:r>
      <w:r>
        <w:rPr>
          <w:rFonts w:hint="eastAsia" w:ascii="Times New Roman" w:hAnsi="Times New Roman" w:eastAsia="仿宋_GB2312"/>
          <w:sz w:val="32"/>
          <w:szCs w:val="32"/>
        </w:rPr>
        <w:t>元标准给予叠加补助。</w:t>
      </w:r>
    </w:p>
    <w:p>
      <w:pPr>
        <w:spacing w:line="54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为进一步调动农民、农企种粮积极性，推动</w:t>
      </w:r>
      <w:r>
        <w:rPr>
          <w:rFonts w:ascii="Times New Roman" w:hAnsi="Times New Roman" w:eastAsia="仿宋_GB2312"/>
          <w:sz w:val="32"/>
          <w:szCs w:val="32"/>
        </w:rPr>
        <w:t>2026</w:t>
      </w:r>
      <w:r>
        <w:rPr>
          <w:rFonts w:hint="eastAsia" w:ascii="Times New Roman" w:hAnsi="Times New Roman" w:eastAsia="仿宋_GB2312"/>
          <w:sz w:val="32"/>
          <w:szCs w:val="32"/>
        </w:rPr>
        <w:t>年度粮食生产适度规模化发展，对</w:t>
      </w:r>
      <w:r>
        <w:rPr>
          <w:rFonts w:ascii="Times New Roman" w:hAnsi="Times New Roman" w:eastAsia="仿宋_GB2312"/>
          <w:sz w:val="32"/>
          <w:szCs w:val="32"/>
        </w:rPr>
        <w:t>30</w:t>
      </w:r>
      <w:r>
        <w:rPr>
          <w:rFonts w:hint="eastAsia" w:ascii="Times New Roman" w:hAnsi="Times New Roman" w:eastAsia="仿宋_GB2312"/>
          <w:sz w:val="32"/>
          <w:szCs w:val="32"/>
        </w:rPr>
        <w:t>亩以上规模种粮主体实施叠加补贴，补贴于下一年度发放。同时，为优化补贴申领流程，直接从县级粮食专项补贴数据库提取超</w:t>
      </w:r>
      <w:r>
        <w:rPr>
          <w:rFonts w:ascii="Times New Roman" w:hAnsi="Times New Roman" w:eastAsia="仿宋_GB2312"/>
          <w:sz w:val="32"/>
          <w:szCs w:val="32"/>
        </w:rPr>
        <w:t>30</w:t>
      </w:r>
      <w:r>
        <w:rPr>
          <w:rFonts w:hint="eastAsia" w:ascii="Times New Roman" w:hAnsi="Times New Roman" w:eastAsia="仿宋_GB2312"/>
          <w:sz w:val="32"/>
          <w:szCs w:val="32"/>
        </w:rPr>
        <w:t>亩种粮主体信息，实现</w:t>
      </w:r>
      <w:r>
        <w:rPr>
          <w:rFonts w:ascii="Times New Roman" w:hAnsi="Times New Roman" w:eastAsia="仿宋_GB2312"/>
          <w:sz w:val="32"/>
          <w:szCs w:val="32"/>
        </w:rPr>
        <w:t>“</w:t>
      </w:r>
      <w:r>
        <w:rPr>
          <w:rFonts w:hint="eastAsia" w:ascii="Times New Roman" w:hAnsi="Times New Roman" w:eastAsia="仿宋_GB2312"/>
          <w:sz w:val="32"/>
          <w:szCs w:val="32"/>
        </w:rPr>
        <w:t>零申报、直接享</w:t>
      </w:r>
      <w:r>
        <w:rPr>
          <w:rFonts w:ascii="Times New Roman" w:hAnsi="Times New Roman" w:eastAsia="仿宋_GB2312"/>
          <w:sz w:val="32"/>
          <w:szCs w:val="32"/>
        </w:rPr>
        <w:t>”</w:t>
      </w:r>
      <w:r>
        <w:rPr>
          <w:rFonts w:hint="eastAsia" w:ascii="Times New Roman" w:hAnsi="Times New Roman" w:eastAsia="仿宋_GB2312"/>
          <w:sz w:val="32"/>
          <w:szCs w:val="32"/>
        </w:rPr>
        <w:t>的补贴发放机制，降低行政成本，提升政策惠农效率。</w:t>
      </w:r>
    </w:p>
    <w:p>
      <w:pPr>
        <w:spacing w:line="540" w:lineRule="exact"/>
        <w:ind w:firstLine="642" w:firstLineChars="200"/>
        <w:rPr>
          <w:rFonts w:ascii="Times New Roman" w:hAnsi="Times New Roman" w:eastAsia="仿宋_GB2312"/>
          <w:kern w:val="0"/>
          <w:sz w:val="32"/>
          <w:szCs w:val="32"/>
        </w:rPr>
      </w:pPr>
      <w:r>
        <w:rPr>
          <w:rFonts w:hint="eastAsia" w:ascii="Times New Roman" w:hAnsi="Times New Roman" w:eastAsia="楷体_GB2312"/>
          <w:b/>
          <w:bCs/>
          <w:sz w:val="32"/>
          <w:szCs w:val="32"/>
        </w:rPr>
        <w:t>（五）补贴目的。</w:t>
      </w:r>
      <w:r>
        <w:rPr>
          <w:rFonts w:hint="eastAsia" w:ascii="Times New Roman" w:hAnsi="Times New Roman" w:eastAsia="仿宋_GB2312"/>
          <w:sz w:val="32"/>
          <w:szCs w:val="32"/>
        </w:rPr>
        <w:t>认真落实中央、省市县有关耕地保护和粮食安全的决策部署，鼓励、引导农民和农企将下达的耕地地力保护补贴资金重点用于开展耕地地力保护。通过广泛宣传动员、强化引领示范、积极引导农民采取增施有机肥和农家肥、秸秆还田、测土配方施肥、深松整地、治理撂荒地等综合措施，切实加强农业生态资源保护，增强种地养地意识，自觉提升耕地地力。</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三、补贴发放程序</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w:t>
      </w:r>
      <w:r>
        <w:rPr>
          <w:rFonts w:ascii="Times New Roman" w:hAnsi="Times New Roman" w:eastAsia="仿宋_GB2312"/>
          <w:sz w:val="32"/>
          <w:szCs w:val="32"/>
        </w:rPr>
        <w:t>“</w:t>
      </w:r>
      <w:r>
        <w:rPr>
          <w:rFonts w:hint="eastAsia" w:ascii="Times New Roman" w:hAnsi="Times New Roman" w:eastAsia="仿宋_GB2312"/>
          <w:sz w:val="32"/>
          <w:szCs w:val="32"/>
        </w:rPr>
        <w:t>村级逐户登记、村级逐户核实、张榜公示、乡镇审核、县级测算、及时发放、系统录入</w:t>
      </w:r>
      <w:r>
        <w:rPr>
          <w:rFonts w:ascii="Times New Roman" w:hAnsi="Times New Roman" w:eastAsia="仿宋_GB2312"/>
          <w:sz w:val="32"/>
          <w:szCs w:val="32"/>
        </w:rPr>
        <w:t>”</w:t>
      </w:r>
      <w:r>
        <w:rPr>
          <w:rFonts w:hint="eastAsia" w:ascii="Times New Roman" w:hAnsi="Times New Roman" w:eastAsia="仿宋_GB2312"/>
          <w:sz w:val="32"/>
          <w:szCs w:val="32"/>
        </w:rPr>
        <w:t>的流程，进一步规范补贴资金发放和管理等工作。</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（一）村级登记。</w:t>
      </w:r>
      <w:r>
        <w:rPr>
          <w:rFonts w:hint="eastAsia" w:ascii="Times New Roman" w:hAnsi="Times New Roman" w:eastAsia="仿宋_GB2312"/>
          <w:sz w:val="32"/>
          <w:szCs w:val="32"/>
        </w:rPr>
        <w:t>根据省级统一制定的《耕地地力保护补贴清册》（以下简称《清册》）样式，村（居）委会逐户登记、核实耕地地力补贴每户应补面积、不纳入补贴的面积、</w:t>
      </w:r>
      <w:r>
        <w:rPr>
          <w:rFonts w:ascii="Times New Roman" w:hAnsi="Times New Roman" w:eastAsia="仿宋_GB2312"/>
          <w:sz w:val="32"/>
          <w:szCs w:val="32"/>
        </w:rPr>
        <w:t>“</w:t>
      </w:r>
      <w:r>
        <w:rPr>
          <w:rFonts w:hint="eastAsia" w:ascii="Times New Roman" w:hAnsi="Times New Roman" w:eastAsia="仿宋_GB2312"/>
          <w:sz w:val="32"/>
          <w:szCs w:val="32"/>
        </w:rPr>
        <w:t>一卡通</w:t>
      </w:r>
      <w:r>
        <w:rPr>
          <w:rFonts w:ascii="Times New Roman" w:hAnsi="Times New Roman" w:eastAsia="仿宋_GB2312"/>
          <w:sz w:val="32"/>
          <w:szCs w:val="32"/>
        </w:rPr>
        <w:t>”</w:t>
      </w:r>
      <w:r>
        <w:rPr>
          <w:rFonts w:hint="eastAsia" w:ascii="Times New Roman" w:hAnsi="Times New Roman" w:eastAsia="仿宋_GB2312"/>
          <w:sz w:val="32"/>
          <w:szCs w:val="32"/>
        </w:rPr>
        <w:t>账户、身份证号码、联系电话和规模种粮主体面积等信息。</w:t>
      </w:r>
      <w:r>
        <w:rPr>
          <w:rFonts w:hint="eastAsia" w:ascii="Times New Roman" w:hAnsi="Times New Roman" w:eastAsia="仿宋_GB2312"/>
          <w:bCs/>
          <w:sz w:val="32"/>
          <w:szCs w:val="32"/>
        </w:rPr>
        <w:t>户主身份、账户、耕地面积、死亡户等信息发生变化的，村级填报时要及时核实更新《清册》。补贴对象不得借用他人银行卡申报或寄他人代领，补贴对象手机号码不得填写他人的电话号码。</w:t>
      </w:r>
      <w:r>
        <w:rPr>
          <w:rFonts w:hint="eastAsia" w:ascii="Times New Roman" w:hAnsi="Times New Roman" w:eastAsia="仿宋_GB2312"/>
          <w:sz w:val="32"/>
          <w:szCs w:val="32"/>
        </w:rPr>
        <w:t>在“基层小微权力群”公示</w:t>
      </w:r>
      <w:r>
        <w:rPr>
          <w:rFonts w:ascii="Times New Roman" w:hAnsi="Times New Roman" w:eastAsia="仿宋_GB2312"/>
          <w:sz w:val="32"/>
          <w:szCs w:val="32"/>
        </w:rPr>
        <w:t>7</w:t>
      </w:r>
      <w:r>
        <w:rPr>
          <w:rFonts w:hint="eastAsia" w:ascii="Times New Roman" w:hAnsi="Times New Roman" w:eastAsia="仿宋_GB2312"/>
          <w:sz w:val="32"/>
          <w:szCs w:val="32"/>
        </w:rPr>
        <w:t>天。存在异议的，由村（居）委会</w:t>
      </w:r>
      <w:r>
        <w:rPr>
          <w:rFonts w:ascii="Times New Roman" w:hAnsi="Times New Roman" w:eastAsia="仿宋_GB2312"/>
          <w:sz w:val="32"/>
          <w:szCs w:val="32"/>
        </w:rPr>
        <w:t>3</w:t>
      </w:r>
      <w:r>
        <w:rPr>
          <w:rFonts w:hint="eastAsia" w:ascii="Times New Roman" w:hAnsi="Times New Roman" w:eastAsia="仿宋_GB2312"/>
          <w:sz w:val="32"/>
          <w:szCs w:val="32"/>
        </w:rPr>
        <w:t>天内核实完善，并再次公示</w:t>
      </w:r>
      <w:r>
        <w:rPr>
          <w:rFonts w:ascii="Times New Roman" w:hAnsi="Times New Roman" w:eastAsia="仿宋_GB2312"/>
          <w:sz w:val="32"/>
          <w:szCs w:val="32"/>
        </w:rPr>
        <w:t>5</w:t>
      </w:r>
      <w:r>
        <w:rPr>
          <w:rFonts w:hint="eastAsia" w:ascii="Times New Roman" w:hAnsi="Times New Roman" w:eastAsia="仿宋_GB2312"/>
          <w:sz w:val="32"/>
          <w:szCs w:val="32"/>
        </w:rPr>
        <w:t>天，确保村级登记工作质量，做到信息登记准确无误。无异议后，由村（居）委会主任或具体负责的村主干签字，村（居）委会盖章。补贴信息应在</w:t>
      </w:r>
      <w:r>
        <w:rPr>
          <w:rFonts w:ascii="Times New Roman" w:hAnsi="Times New Roman" w:eastAsia="仿宋_GB2312"/>
          <w:sz w:val="32"/>
          <w:szCs w:val="32"/>
        </w:rPr>
        <w:t>2</w:t>
      </w:r>
      <w:r>
        <w:rPr>
          <w:rFonts w:hint="eastAsia" w:ascii="Times New Roman" w:hAnsi="Times New Roman" w:eastAsia="仿宋_GB2312"/>
          <w:sz w:val="32"/>
          <w:szCs w:val="32"/>
        </w:rPr>
        <w:t>月底前上报至乡镇。</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（二）乡镇审核。</w:t>
      </w:r>
      <w:r>
        <w:rPr>
          <w:rFonts w:hint="eastAsia" w:ascii="Times New Roman" w:hAnsi="Times New Roman" w:eastAsia="仿宋_GB2312"/>
          <w:sz w:val="32"/>
          <w:szCs w:val="32"/>
        </w:rPr>
        <w:t>乡镇督促村（居）委会及时准确申报、汇总农户和耕地面积等数据，抽查、审核各村（居）委会上报的《清册》内容、规模种粮主体面积等信息，防止因审核不到位、审核把关不严出现多发、少发、错发、漏发补贴资金等问题。审核通过后，经乡镇主要负责人、分管负责人和经办人签字并加盖乡镇政府公章，上报县农业农村局。乡镇原则上于</w:t>
      </w:r>
      <w:r>
        <w:rPr>
          <w:rFonts w:ascii="Times New Roman" w:hAnsi="Times New Roman" w:eastAsia="仿宋_GB2312"/>
          <w:sz w:val="32"/>
          <w:szCs w:val="32"/>
        </w:rPr>
        <w:t>3</w:t>
      </w:r>
      <w:r>
        <w:rPr>
          <w:rFonts w:hint="eastAsia" w:ascii="Times New Roman" w:hAnsi="Times New Roman" w:eastAsia="仿宋_GB2312"/>
          <w:sz w:val="32"/>
          <w:szCs w:val="32"/>
        </w:rPr>
        <w:t>月底前完成。</w:t>
      </w:r>
    </w:p>
    <w:p>
      <w:pPr>
        <w:spacing w:line="540" w:lineRule="exact"/>
        <w:ind w:firstLine="642" w:firstLineChars="200"/>
        <w:rPr>
          <w:rFonts w:ascii="Times New Roman" w:hAnsi="Times New Roman" w:eastAsia="仿宋"/>
          <w:sz w:val="32"/>
          <w:szCs w:val="32"/>
        </w:rPr>
      </w:pPr>
      <w:r>
        <w:rPr>
          <w:rFonts w:hint="eastAsia" w:ascii="Times New Roman" w:hAnsi="Times New Roman" w:eastAsia="楷体_GB2312"/>
          <w:b/>
          <w:bCs/>
          <w:sz w:val="32"/>
          <w:szCs w:val="32"/>
        </w:rPr>
        <w:t>（三）县级测算。</w:t>
      </w:r>
      <w:r>
        <w:rPr>
          <w:rFonts w:hint="eastAsia" w:ascii="Times New Roman" w:hAnsi="Times New Roman" w:eastAsia="仿宋_GB2312"/>
          <w:sz w:val="32"/>
          <w:szCs w:val="32"/>
        </w:rPr>
        <w:t>县农业农村局全面确认乡镇（农场）上报的《清册》内容后，汇总形成全县耕地补贴总面积，并按照可补资金量，会同县级财政局共同测算每亩补贴标准</w:t>
      </w:r>
      <w:r>
        <w:rPr>
          <w:rFonts w:hint="eastAsia" w:ascii="Times New Roman" w:hAnsi="Times New Roman" w:eastAsia="仿宋"/>
          <w:sz w:val="32"/>
          <w:szCs w:val="32"/>
        </w:rPr>
        <w:t>。</w:t>
      </w:r>
    </w:p>
    <w:p>
      <w:pPr>
        <w:spacing w:line="540" w:lineRule="exact"/>
        <w:ind w:firstLine="642" w:firstLineChars="200"/>
        <w:rPr>
          <w:rFonts w:ascii="Times New Roman" w:hAnsi="Times New Roman" w:eastAsia="仿宋_GB2312"/>
          <w:sz w:val="32"/>
          <w:szCs w:val="32"/>
          <w:highlight w:val="yellow"/>
        </w:rPr>
      </w:pPr>
      <w:r>
        <w:rPr>
          <w:rFonts w:hint="eastAsia" w:ascii="Times New Roman" w:hAnsi="Times New Roman" w:eastAsia="楷体_GB2312"/>
          <w:b/>
          <w:bCs/>
          <w:sz w:val="32"/>
          <w:szCs w:val="32"/>
        </w:rPr>
        <w:t>（四）资金拨付。</w:t>
      </w:r>
      <w:r>
        <w:rPr>
          <w:rFonts w:hint="eastAsia" w:ascii="Times New Roman" w:hAnsi="Times New Roman" w:eastAsia="仿宋_GB2312"/>
          <w:sz w:val="32"/>
          <w:szCs w:val="32"/>
        </w:rPr>
        <w:t>耕地地力保护补贴资金通过国库拨付，县财政局收到补贴资金后，严格按照资金使用管理和国库集中支付制度有关规定，及时兑付补贴资金。补贴资金应于</w:t>
      </w:r>
      <w:r>
        <w:rPr>
          <w:rFonts w:ascii="Times New Roman" w:hAnsi="Times New Roman" w:eastAsia="仿宋_GB2312"/>
          <w:sz w:val="32"/>
          <w:szCs w:val="32"/>
        </w:rPr>
        <w:t>6</w:t>
      </w:r>
      <w:r>
        <w:rPr>
          <w:rFonts w:hint="eastAsia" w:ascii="Times New Roman" w:hAnsi="Times New Roman" w:eastAsia="仿宋_GB2312"/>
          <w:sz w:val="32"/>
          <w:szCs w:val="32"/>
        </w:rPr>
        <w:t>月</w:t>
      </w:r>
      <w:r>
        <w:rPr>
          <w:rFonts w:ascii="Times New Roman" w:hAnsi="Times New Roman" w:eastAsia="仿宋_GB2312"/>
          <w:sz w:val="32"/>
          <w:szCs w:val="32"/>
        </w:rPr>
        <w:t>25</w:t>
      </w:r>
      <w:r>
        <w:rPr>
          <w:rFonts w:hint="eastAsia" w:ascii="Times New Roman" w:hAnsi="Times New Roman" w:eastAsia="仿宋_GB2312"/>
          <w:sz w:val="32"/>
          <w:szCs w:val="32"/>
        </w:rPr>
        <w:t>日前足额发放到户。按规定可获得耕地地力保护补贴的村组集体、国有农场、农民合作社、龙头企业等，应拨付到其对公账户。代发金融机构要在规定的时间内办理好补贴发放手续，并在存款摘要栏内注明“耕补”字样。</w:t>
      </w:r>
    </w:p>
    <w:p>
      <w:pPr>
        <w:spacing w:line="540" w:lineRule="exact"/>
        <w:ind w:firstLine="642" w:firstLineChars="200"/>
        <w:rPr>
          <w:rFonts w:ascii="Times New Roman" w:hAnsi="Times New Roman" w:eastAsia="仿宋_GB2312"/>
          <w:strike/>
          <w:sz w:val="32"/>
          <w:szCs w:val="32"/>
        </w:rPr>
      </w:pPr>
      <w:r>
        <w:rPr>
          <w:rFonts w:hint="eastAsia" w:ascii="Times New Roman" w:hAnsi="Times New Roman" w:eastAsia="楷体_GB2312"/>
          <w:b/>
          <w:bCs/>
          <w:sz w:val="32"/>
          <w:szCs w:val="32"/>
        </w:rPr>
        <w:t>（五）系统录入。</w:t>
      </w:r>
      <w:r>
        <w:rPr>
          <w:rFonts w:hint="eastAsia" w:ascii="Times New Roman" w:hAnsi="Times New Roman" w:eastAsia="仿宋_GB2312"/>
          <w:sz w:val="32"/>
          <w:szCs w:val="32"/>
        </w:rPr>
        <w:t>补贴资金发放完成后的</w:t>
      </w:r>
      <w:r>
        <w:rPr>
          <w:rFonts w:ascii="Times New Roman" w:hAnsi="Times New Roman" w:eastAsia="仿宋_GB2312"/>
          <w:sz w:val="32"/>
          <w:szCs w:val="32"/>
        </w:rPr>
        <w:t>5</w:t>
      </w:r>
      <w:r>
        <w:rPr>
          <w:rFonts w:hint="eastAsia" w:ascii="Times New Roman" w:hAnsi="Times New Roman" w:eastAsia="仿宋_GB2312"/>
          <w:sz w:val="32"/>
          <w:szCs w:val="32"/>
        </w:rPr>
        <w:t>个工作日内，在福建省乡村振兴（扶贫惠民）资金在线监管平台、农业农村部转移支付管理平台以及福建省农业农村厅财政资金上报系统完成录入工作，填报项目资金等有关情况。</w:t>
      </w:r>
      <w:r>
        <w:rPr>
          <w:rFonts w:ascii="Times New Roman" w:hAnsi="Times New Roman" w:eastAsia="仿宋_GB2312"/>
          <w:sz w:val="32"/>
          <w:szCs w:val="32"/>
        </w:rPr>
        <w:t>2026</w:t>
      </w:r>
      <w:r>
        <w:rPr>
          <w:rFonts w:hint="eastAsia" w:ascii="Times New Roman" w:hAnsi="Times New Roman" w:eastAsia="仿宋_GB2312"/>
          <w:sz w:val="32"/>
          <w:szCs w:val="32"/>
        </w:rPr>
        <w:t>年开始，福建省乡村振兴（扶贫惠民）资金在线监管平台增加“补贴面积”录入。</w:t>
      </w:r>
    </w:p>
    <w:p>
      <w:pPr>
        <w:spacing w:line="54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三、职责分工</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（一）</w:t>
      </w:r>
      <w:r>
        <w:rPr>
          <w:rFonts w:hint="eastAsia" w:ascii="Times New Roman" w:hAnsi="Times New Roman" w:eastAsia="仿宋_GB2312"/>
          <w:sz w:val="32"/>
          <w:szCs w:val="32"/>
        </w:rPr>
        <w:t>耕地地力保护补贴发放工作由县级负总责，不断完善县乡村三级工作体系，各级明确专人负责补贴发放工作。乡镇人民政府（农场）和村（居）委员会对补贴对象和补贴面积的真实性负责。</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（二）</w:t>
      </w:r>
      <w:r>
        <w:rPr>
          <w:rFonts w:hint="eastAsia" w:ascii="Times New Roman" w:hAnsi="Times New Roman" w:eastAsia="仿宋_GB2312"/>
          <w:sz w:val="32"/>
          <w:szCs w:val="32"/>
        </w:rPr>
        <w:t>县农业农村局要切实发挥牵头作用，强化培训、指导和服务工作，会同财政局编制实施方案，负责组织实施补贴发放、补贴信息公开等工作，每年抽取一定比例的农户（主体）开展实地核查。县财政局负责审核县农业农村局提供的补贴发放相关数据，拨付补贴资金，补贴资金监管、重点绩效评价，配合农业农村局制定实施方案，督促指导代发金融机构及时、准确兑付补贴资金。代发金融机构要提高工作效率和服务质量，方便农户存取补贴资金，规范上账明细。</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四、工作要求</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（一）规范资金管理。</w:t>
      </w:r>
      <w:r>
        <w:rPr>
          <w:rFonts w:hint="eastAsia" w:ascii="Times New Roman" w:hAnsi="Times New Roman" w:eastAsia="仿宋_GB2312"/>
          <w:sz w:val="32"/>
          <w:szCs w:val="32"/>
        </w:rPr>
        <w:t>严格规范使用补贴资金，确保专款专用，严禁任何单位和个人虚报耕地地力保护补贴面积，不得滞留截留、虚报冒领、挤占挪用补贴资金，不得用补贴资金抵扣各种债务和欠款。按规定获得补贴的国有农场和村集体，要严格执行财务管理规定，落实耕地保护工作。经多数村民或村民代表会议同意，允许从耕地地力保护补贴资金中代交水稻保险保费中农民承担的部分。</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（二）严格核实叠加补贴信息。</w:t>
      </w:r>
      <w:r>
        <w:rPr>
          <w:rFonts w:hint="eastAsia" w:ascii="Times New Roman" w:hAnsi="Times New Roman" w:eastAsia="仿宋_GB2312"/>
          <w:sz w:val="32"/>
          <w:szCs w:val="32"/>
        </w:rPr>
        <w:t>镇村要认真做好县级粮食专项补贴种粮面积的现场核实工作，共同确认种粮面积，作为下一年度享受叠加补助的依据，确保补贴信息真实准确，提升政策执行效率。</w:t>
      </w:r>
    </w:p>
    <w:p>
      <w:pPr>
        <w:spacing w:line="540" w:lineRule="exact"/>
        <w:ind w:firstLine="642" w:firstLineChars="200"/>
        <w:rPr>
          <w:rFonts w:ascii="Times New Roman" w:hAnsi="Times New Roman" w:eastAsia="仿宋_GB2312"/>
          <w:color w:val="000000"/>
          <w:sz w:val="32"/>
          <w:szCs w:val="32"/>
        </w:rPr>
      </w:pPr>
      <w:r>
        <w:rPr>
          <w:rFonts w:hint="eastAsia" w:ascii="Times New Roman" w:hAnsi="Times New Roman" w:eastAsia="楷体_GB2312"/>
          <w:b/>
          <w:bCs/>
          <w:sz w:val="32"/>
          <w:szCs w:val="32"/>
        </w:rPr>
        <w:t>（三）严格公示公开。</w:t>
      </w:r>
      <w:r>
        <w:rPr>
          <w:rFonts w:hint="eastAsia" w:ascii="Times New Roman" w:hAnsi="Times New Roman" w:eastAsia="仿宋_GB2312"/>
          <w:color w:val="000000"/>
          <w:sz w:val="32"/>
          <w:szCs w:val="32"/>
        </w:rPr>
        <w:t>严格执行公示制度，接受群众监督。为维护个人隐私，公示内容可隐去个人身份证、电话号码、个人账号，但应包含村（居）、农户姓名、补贴面积等信息，村（居）应在“</w:t>
      </w:r>
      <w:r>
        <w:rPr>
          <w:rFonts w:hint="eastAsia" w:ascii="Times New Roman" w:hAnsi="Times New Roman" w:eastAsia="仿宋_GB2312"/>
          <w:sz w:val="32"/>
          <w:szCs w:val="32"/>
        </w:rPr>
        <w:t>基层小微权力群”公开</w:t>
      </w:r>
      <w:r>
        <w:rPr>
          <w:rFonts w:hint="eastAsia" w:ascii="Times New Roman" w:hAnsi="Times New Roman" w:eastAsia="仿宋_GB2312"/>
          <w:color w:val="000000"/>
          <w:sz w:val="32"/>
          <w:szCs w:val="32"/>
        </w:rPr>
        <w:t>，并截图归档，建立健全档案资料，及时整理归档，做到资料齐全完整。如果公示中发现问题，应及时纠正重新公示，确保公示内容与实际补贴资金发放情况一致，做到补贴兑付公开、公平、公正。</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（四）加强监督检查。</w:t>
      </w:r>
      <w:r>
        <w:rPr>
          <w:rFonts w:hint="eastAsia" w:ascii="Times New Roman" w:hAnsi="Times New Roman" w:eastAsia="仿宋_GB2312"/>
          <w:sz w:val="32"/>
          <w:szCs w:val="32"/>
        </w:rPr>
        <w:t>县农业农村局、财政局应当建立健全工作机制，采取日常监管、随机抽查、重点检查、专项督查、大数据辅助核对工作等方式，加强补贴发放各环节监管。加强信访处理，积极回应群众关切，及时发现并纠正补贴发放中存在的问题，维护农户的合法权益。对骗取、贪污、挤占、挪用或违规发放等行为，依法依规严肃处理。乡镇要公开监督举报电话，应当听取农民群众意见，接受群众监督。</w:t>
      </w:r>
    </w:p>
    <w:p>
      <w:pPr>
        <w:spacing w:line="54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（五）健全档案管理。</w:t>
      </w:r>
      <w:r>
        <w:rPr>
          <w:rFonts w:hint="eastAsia" w:ascii="Times New Roman" w:hAnsi="Times New Roman" w:eastAsia="仿宋_GB2312"/>
          <w:sz w:val="32"/>
          <w:szCs w:val="32"/>
        </w:rPr>
        <w:t>村（居）委员会将公示无异议后的最终材料签字盖章，报送至各乡镇留档。乡镇（农场）应加强补贴政策资料的整理建档，并妥善保存各村（居）核定后的补贴数据电子档以备查询，严禁随意毁损或遗弃。村级组织应建立公示台账，便于日常管理及留样备查。</w:t>
      </w:r>
    </w:p>
    <w:p>
      <w:pPr>
        <w:spacing w:line="540" w:lineRule="exact"/>
        <w:ind w:firstLine="642" w:firstLineChars="200"/>
        <w:rPr>
          <w:rFonts w:ascii="Times New Roman" w:hAnsi="Times New Roman" w:eastAsia="仿宋"/>
          <w:sz w:val="32"/>
          <w:szCs w:val="32"/>
        </w:rPr>
      </w:pPr>
      <w:r>
        <w:rPr>
          <w:rFonts w:hint="eastAsia" w:ascii="Times New Roman" w:hAnsi="Times New Roman" w:eastAsia="楷体_GB2312"/>
          <w:b/>
          <w:bCs/>
          <w:sz w:val="32"/>
          <w:szCs w:val="32"/>
        </w:rPr>
        <w:t>（六）强化政策宣传。</w:t>
      </w:r>
      <w:r>
        <w:rPr>
          <w:rFonts w:hint="eastAsia" w:ascii="Times New Roman" w:hAnsi="Times New Roman" w:eastAsia="仿宋_GB2312"/>
          <w:sz w:val="32"/>
          <w:szCs w:val="32"/>
        </w:rPr>
        <w:t>要强化耕地地力保护补贴的政策解读，引导基层干部特别是乡村一级干部准确把握此项补贴的政策目标和管理要求，同时加强对农民的政策宣传，通过张榜公示、发放明白纸等渠道，重点明确补贴政策与耕地地力保护责任相挂钩的任务要求，有效调动农民群众自觉保护耕地提升地力的积极性和主动性，贯彻落实好党中央的强农惠农政策。</w:t>
      </w:r>
    </w:p>
    <w:p>
      <w:pPr>
        <w:spacing w:line="540" w:lineRule="exact"/>
        <w:ind w:firstLine="640" w:firstLineChars="200"/>
        <w:rPr>
          <w:rFonts w:ascii="Times New Roman" w:hAnsi="Times New Roman" w:eastAsia="仿宋_GB2312"/>
          <w:kern w:val="0"/>
          <w:sz w:val="32"/>
          <w:szCs w:val="32"/>
        </w:rPr>
      </w:pPr>
    </w:p>
    <w:p>
      <w:pPr>
        <w:spacing w:line="540" w:lineRule="exact"/>
        <w:ind w:firstLine="640" w:firstLineChars="200"/>
        <w:rPr>
          <w:rFonts w:ascii="仿宋_GB2312" w:hAnsi="Times New Roman" w:eastAsia="仿宋_GB2312"/>
          <w:kern w:val="0"/>
          <w:sz w:val="32"/>
          <w:szCs w:val="32"/>
        </w:rPr>
      </w:pPr>
      <w:r>
        <w:rPr>
          <w:rFonts w:hint="eastAsia" w:ascii="Times New Roman" w:hAnsi="Times New Roman" w:eastAsia="仿宋_GB2312"/>
          <w:kern w:val="0"/>
          <w:sz w:val="32"/>
          <w:szCs w:val="32"/>
        </w:rPr>
        <w:t>附件：</w:t>
      </w:r>
      <w:r>
        <w:rPr>
          <w:rFonts w:ascii="仿宋_GB2312" w:hAnsi="Times New Roman" w:eastAsia="仿宋_GB2312"/>
          <w:kern w:val="0"/>
          <w:sz w:val="32"/>
          <w:szCs w:val="32"/>
        </w:rPr>
        <w:t>1.2026</w:t>
      </w:r>
      <w:r>
        <w:rPr>
          <w:rFonts w:hint="eastAsia" w:ascii="仿宋_GB2312" w:hAnsi="Times New Roman" w:eastAsia="仿宋_GB2312"/>
          <w:kern w:val="0"/>
          <w:sz w:val="32"/>
          <w:szCs w:val="32"/>
        </w:rPr>
        <w:t>年度耕地地力保护补贴专项资金绩效目标表</w:t>
      </w:r>
    </w:p>
    <w:p>
      <w:pPr>
        <w:spacing w:line="540" w:lineRule="exact"/>
        <w:ind w:firstLine="1600" w:firstLineChars="500"/>
        <w:rPr>
          <w:rFonts w:ascii="仿宋_GB2312" w:hAnsi="Times New Roman" w:eastAsia="仿宋_GB2312"/>
          <w:kern w:val="0"/>
          <w:sz w:val="32"/>
          <w:szCs w:val="32"/>
        </w:rPr>
      </w:pPr>
      <w:r>
        <w:rPr>
          <w:rFonts w:ascii="仿宋_GB2312" w:hAnsi="Times New Roman" w:eastAsia="仿宋_GB2312"/>
          <w:kern w:val="0"/>
          <w:sz w:val="32"/>
          <w:szCs w:val="32"/>
        </w:rPr>
        <w:t>2.2026</w:t>
      </w:r>
      <w:r>
        <w:rPr>
          <w:rFonts w:hint="eastAsia" w:ascii="仿宋_GB2312" w:hAnsi="Times New Roman" w:eastAsia="仿宋_GB2312"/>
          <w:kern w:val="0"/>
          <w:sz w:val="32"/>
          <w:szCs w:val="32"/>
        </w:rPr>
        <w:t>年耕地地力保护清册</w:t>
      </w:r>
    </w:p>
    <w:p>
      <w:pPr>
        <w:spacing w:line="540" w:lineRule="exact"/>
        <w:ind w:firstLine="1600" w:firstLineChars="500"/>
        <w:rPr>
          <w:rFonts w:ascii="仿宋_GB2312" w:hAnsi="Times New Roman" w:eastAsia="仿宋_GB2312"/>
          <w:color w:val="000000"/>
          <w:sz w:val="32"/>
          <w:szCs w:val="32"/>
        </w:rPr>
      </w:pPr>
      <w:r>
        <w:rPr>
          <w:rFonts w:ascii="仿宋_GB2312" w:hAnsi="Times New Roman" w:eastAsia="仿宋_GB2312"/>
          <w:kern w:val="0"/>
          <w:sz w:val="32"/>
          <w:szCs w:val="32"/>
        </w:rPr>
        <w:t>3.2026</w:t>
      </w:r>
      <w:r>
        <w:rPr>
          <w:rFonts w:hint="eastAsia" w:ascii="仿宋_GB2312" w:hAnsi="Times New Roman" w:eastAsia="仿宋_GB2312"/>
          <w:kern w:val="0"/>
          <w:sz w:val="32"/>
          <w:szCs w:val="32"/>
        </w:rPr>
        <w:t>年耕地地力保护补贴清册明细汇总表</w:t>
      </w:r>
    </w:p>
    <w:p>
      <w:pPr>
        <w:spacing w:line="540" w:lineRule="exact"/>
        <w:rPr>
          <w:rFonts w:ascii="仿宋_GB2312" w:hAnsi="Times New Roman" w:eastAsia="仿宋_GB2312"/>
          <w:kern w:val="0"/>
          <w:sz w:val="32"/>
          <w:szCs w:val="32"/>
        </w:rPr>
      </w:pPr>
      <w:r>
        <w:rPr>
          <w:rFonts w:ascii="仿宋_GB2312" w:hAnsi="Times New Roman" w:eastAsia="仿宋_GB2312"/>
          <w:sz w:val="32"/>
          <w:szCs w:val="32"/>
        </w:rPr>
        <w:t xml:space="preserve">          </w:t>
      </w:r>
      <w:r>
        <w:rPr>
          <w:rFonts w:ascii="仿宋_GB2312" w:hAnsi="Times New Roman" w:eastAsia="仿宋_GB2312"/>
          <w:kern w:val="0"/>
          <w:sz w:val="32"/>
          <w:szCs w:val="32"/>
        </w:rPr>
        <w:t>4.2026</w:t>
      </w:r>
      <w:r>
        <w:rPr>
          <w:rFonts w:hint="eastAsia" w:ascii="仿宋_GB2312" w:hAnsi="Times New Roman" w:eastAsia="仿宋_GB2312"/>
          <w:kern w:val="0"/>
          <w:sz w:val="32"/>
          <w:szCs w:val="32"/>
        </w:rPr>
        <w:t>年耕地地力保护补贴清册面积汇总表</w:t>
      </w:r>
    </w:p>
    <w:p>
      <w:pPr>
        <w:spacing w:line="540" w:lineRule="exact"/>
        <w:rPr>
          <w:rFonts w:ascii="仿宋_GB2312" w:hAnsi="Times New Roman" w:eastAsia="仿宋_GB2312"/>
          <w:kern w:val="0"/>
          <w:sz w:val="32"/>
          <w:szCs w:val="32"/>
        </w:rPr>
      </w:pPr>
      <w:r>
        <w:rPr>
          <w:rFonts w:ascii="仿宋_GB2312" w:hAnsi="Times New Roman" w:eastAsia="仿宋_GB2312"/>
          <w:sz w:val="32"/>
          <w:szCs w:val="32"/>
        </w:rPr>
        <w:t xml:space="preserve"> </w:t>
      </w:r>
      <w:r>
        <w:rPr>
          <w:rFonts w:ascii="仿宋_GB2312" w:hAnsi="Times New Roman" w:eastAsia="仿宋_GB2312"/>
          <w:kern w:val="0"/>
          <w:sz w:val="32"/>
          <w:szCs w:val="32"/>
        </w:rPr>
        <w:t xml:space="preserve">         5.2026</w:t>
      </w:r>
      <w:r>
        <w:rPr>
          <w:rFonts w:hint="eastAsia" w:ascii="仿宋_GB2312" w:hAnsi="Times New Roman" w:eastAsia="仿宋_GB2312"/>
          <w:kern w:val="0"/>
          <w:sz w:val="32"/>
          <w:szCs w:val="32"/>
        </w:rPr>
        <w:t>年规模种粮主体叠加补助面积明细表</w:t>
      </w:r>
    </w:p>
    <w:p>
      <w:pPr>
        <w:spacing w:line="540" w:lineRule="exact"/>
        <w:ind w:firstLine="1600" w:firstLineChars="500"/>
        <w:rPr>
          <w:rFonts w:ascii="仿宋_GB2312" w:hAnsi="Times New Roman" w:eastAsia="仿宋_GB2312"/>
          <w:kern w:val="0"/>
          <w:sz w:val="32"/>
          <w:szCs w:val="32"/>
        </w:rPr>
      </w:pPr>
      <w:r>
        <w:rPr>
          <w:rFonts w:ascii="仿宋_GB2312" w:hAnsi="Times New Roman" w:eastAsia="仿宋_GB2312"/>
          <w:kern w:val="0"/>
          <w:sz w:val="32"/>
          <w:szCs w:val="32"/>
        </w:rPr>
        <w:t>6.2026</w:t>
      </w:r>
      <w:r>
        <w:rPr>
          <w:rFonts w:hint="eastAsia" w:ascii="仿宋_GB2312" w:hAnsi="Times New Roman" w:eastAsia="仿宋_GB2312"/>
          <w:kern w:val="0"/>
          <w:sz w:val="32"/>
          <w:szCs w:val="32"/>
        </w:rPr>
        <w:t>年规模种粮主体叠加补助面积汇总表</w:t>
      </w:r>
    </w:p>
    <w:p>
      <w:pPr>
        <w:spacing w:line="520" w:lineRule="exact"/>
        <w:ind w:firstLine="1600" w:firstLineChars="500"/>
        <w:rPr>
          <w:rFonts w:ascii="Times New Roman" w:hAnsi="Times New Roman" w:eastAsia="黑体"/>
          <w:sz w:val="32"/>
          <w:szCs w:val="32"/>
        </w:rPr>
      </w:pPr>
      <w:r>
        <w:rPr>
          <w:rFonts w:ascii="Times New Roman" w:hAnsi="Times New Roman" w:eastAsia="黑体"/>
          <w:sz w:val="32"/>
          <w:szCs w:val="32"/>
        </w:rPr>
        <w:t xml:space="preserve">       </w:t>
      </w:r>
    </w:p>
    <w:p>
      <w:pPr>
        <w:pStyle w:val="4"/>
      </w:pPr>
    </w:p>
    <w:p>
      <w:pPr>
        <w:spacing w:line="560" w:lineRule="exact"/>
        <w:rPr>
          <w:rFonts w:ascii="Times New Roman" w:hAnsi="Times New Roman" w:eastAsia="黑体"/>
          <w:kern w:val="0"/>
          <w:sz w:val="32"/>
          <w:szCs w:val="32"/>
        </w:rPr>
      </w:pPr>
    </w:p>
    <w:p>
      <w:pPr>
        <w:rPr>
          <w:rFonts w:hint="eastAsia" w:ascii="黑体" w:hAnsi="黑体" w:eastAsia="黑体"/>
          <w:kern w:val="0"/>
          <w:sz w:val="32"/>
          <w:szCs w:val="32"/>
        </w:rPr>
      </w:pPr>
      <w:r>
        <w:rPr>
          <w:rFonts w:hint="eastAsia" w:ascii="黑体" w:hAnsi="黑体" w:eastAsia="黑体"/>
          <w:kern w:val="0"/>
          <w:sz w:val="32"/>
          <w:szCs w:val="32"/>
        </w:rPr>
        <w:br w:type="page"/>
      </w:r>
    </w:p>
    <w:p>
      <w:pPr>
        <w:spacing w:line="560" w:lineRule="exac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1</w:t>
      </w:r>
    </w:p>
    <w:p>
      <w:pPr>
        <w:spacing w:line="560" w:lineRule="exact"/>
        <w:jc w:val="center"/>
        <w:rPr>
          <w:rFonts w:ascii="方正小标宋简体" w:hAnsi="Times New Roman" w:eastAsia="方正小标宋简体"/>
          <w:w w:val="95"/>
          <w:sz w:val="44"/>
          <w:szCs w:val="44"/>
        </w:rPr>
      </w:pPr>
      <w:r>
        <w:rPr>
          <w:rFonts w:ascii="方正小标宋简体" w:hAnsi="Times New Roman" w:eastAsia="方正小标宋简体"/>
          <w:w w:val="95"/>
          <w:sz w:val="44"/>
          <w:szCs w:val="44"/>
        </w:rPr>
        <w:t>2026</w:t>
      </w:r>
      <w:r>
        <w:rPr>
          <w:rFonts w:hint="eastAsia" w:ascii="方正小标宋简体" w:hAnsi="Times New Roman" w:eastAsia="方正小标宋简体"/>
          <w:w w:val="95"/>
          <w:sz w:val="44"/>
          <w:szCs w:val="44"/>
        </w:rPr>
        <w:t>年度耕地地力保护补贴专项资金绩效目标表</w:t>
      </w:r>
    </w:p>
    <w:p>
      <w:pPr>
        <w:pStyle w:val="4"/>
      </w:pPr>
    </w:p>
    <w:tbl>
      <w:tblPr>
        <w:tblStyle w:val="7"/>
        <w:tblW w:w="9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065"/>
        <w:gridCol w:w="1190"/>
        <w:gridCol w:w="1991"/>
        <w:gridCol w:w="2753"/>
        <w:gridCol w:w="697"/>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2820" w:type="dxa"/>
            <w:gridSpan w:val="3"/>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项目名称</w:t>
            </w:r>
          </w:p>
        </w:tc>
        <w:tc>
          <w:tcPr>
            <w:tcW w:w="6704" w:type="dxa"/>
            <w:gridSpan w:val="4"/>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耕地地力保护补贴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2820" w:type="dxa"/>
            <w:gridSpan w:val="3"/>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主管部门（单位）名称及部门预算编码</w:t>
            </w:r>
          </w:p>
        </w:tc>
        <w:tc>
          <w:tcPr>
            <w:tcW w:w="4744" w:type="dxa"/>
            <w:gridSpan w:val="2"/>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ascii="Times New Roman" w:hAnsi="Times New Roman" w:eastAsia="仿宋_GB2312" w:cs="Times New Roman"/>
                <w:spacing w:val="4"/>
                <w:sz w:val="24"/>
                <w:szCs w:val="24"/>
                <w:lang w:eastAsia="zh-CN"/>
              </w:rPr>
              <w:t>213001</w:t>
            </w:r>
            <w:r>
              <w:rPr>
                <w:rFonts w:hint="eastAsia" w:ascii="Times New Roman" w:hAnsi="Times New Roman" w:eastAsia="仿宋_GB2312" w:cs="Times New Roman"/>
                <w:spacing w:val="4"/>
                <w:sz w:val="24"/>
                <w:szCs w:val="24"/>
                <w:lang w:eastAsia="zh-CN"/>
              </w:rPr>
              <w:t>永春县农业农村局</w:t>
            </w:r>
          </w:p>
        </w:tc>
        <w:tc>
          <w:tcPr>
            <w:tcW w:w="697"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补助区域</w:t>
            </w:r>
          </w:p>
        </w:tc>
        <w:tc>
          <w:tcPr>
            <w:tcW w:w="1263"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rPr>
              <w:t>项目</w:t>
            </w:r>
            <w:r>
              <w:rPr>
                <w:rFonts w:hint="eastAsia" w:ascii="Times New Roman" w:hAnsi="Times New Roman" w:eastAsia="仿宋_GB2312" w:cs="Times New Roman"/>
                <w:spacing w:val="4"/>
                <w:sz w:val="24"/>
                <w:szCs w:val="24"/>
                <w:lang w:eastAsia="zh-CN"/>
              </w:rPr>
              <w:t>相关乡镇、单位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2820" w:type="dxa"/>
            <w:gridSpan w:val="3"/>
            <w:vMerge w:val="restart"/>
            <w:tcBorders>
              <w:bottom w:val="nil"/>
            </w:tcBorders>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资金情况</w:t>
            </w:r>
            <w:r>
              <w:rPr>
                <w:rFonts w:hint="eastAsia" w:ascii="Times New Roman" w:hAnsi="Times New Roman" w:eastAsia="仿宋_GB2312" w:cs="Times New Roman"/>
                <w:spacing w:val="4"/>
                <w:sz w:val="24"/>
                <w:szCs w:val="24"/>
                <w:lang w:eastAsia="zh-CN"/>
              </w:rPr>
              <w:t>（</w:t>
            </w:r>
            <w:r>
              <w:rPr>
                <w:rFonts w:hint="eastAsia" w:ascii="Times New Roman" w:hAnsi="Times New Roman" w:eastAsia="仿宋_GB2312" w:cs="Times New Roman"/>
                <w:spacing w:val="4"/>
                <w:sz w:val="24"/>
                <w:szCs w:val="24"/>
              </w:rPr>
              <w:t>万元</w:t>
            </w:r>
            <w:r>
              <w:rPr>
                <w:rFonts w:hint="eastAsia" w:ascii="Times New Roman" w:hAnsi="Times New Roman" w:eastAsia="仿宋_GB2312" w:cs="Times New Roman"/>
                <w:spacing w:val="4"/>
                <w:sz w:val="24"/>
                <w:szCs w:val="24"/>
                <w:lang w:eastAsia="zh-CN"/>
              </w:rPr>
              <w:t>）</w:t>
            </w:r>
          </w:p>
        </w:tc>
        <w:tc>
          <w:tcPr>
            <w:tcW w:w="4744" w:type="dxa"/>
            <w:gridSpan w:val="2"/>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资金总额：</w:t>
            </w:r>
          </w:p>
        </w:tc>
        <w:tc>
          <w:tcPr>
            <w:tcW w:w="1960" w:type="dxa"/>
            <w:gridSpan w:val="2"/>
            <w:vAlign w:val="center"/>
          </w:tcPr>
          <w:p>
            <w:pPr>
              <w:pStyle w:val="22"/>
              <w:spacing w:line="560" w:lineRule="exact"/>
              <w:jc w:val="center"/>
              <w:rPr>
                <w:rFonts w:ascii="Times New Roman" w:hAnsi="Times New Roman" w:eastAsia="仿宋_GB2312" w:cs="Times New Roman"/>
                <w:spacing w:val="4"/>
                <w:sz w:val="24"/>
                <w:szCs w:val="24"/>
              </w:rPr>
            </w:pPr>
            <w:r>
              <w:rPr>
                <w:rFonts w:ascii="Times New Roman" w:hAnsi="Times New Roman" w:eastAsia="仿宋_GB2312" w:cs="Times New Roman"/>
                <w:spacing w:val="4"/>
                <w:sz w:val="24"/>
                <w:szCs w:val="24"/>
                <w:lang w:eastAsia="zh-CN"/>
              </w:rPr>
              <w:t>1811</w:t>
            </w:r>
            <w:r>
              <w:rPr>
                <w:rFonts w:hint="eastAsia" w:ascii="Times New Roman" w:hAnsi="Times New Roman" w:eastAsia="仿宋_GB2312" w:cs="Times New Roman"/>
                <w:spacing w:val="4"/>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820" w:type="dxa"/>
            <w:gridSpan w:val="3"/>
            <w:vMerge w:val="continue"/>
            <w:tcBorders>
              <w:top w:val="nil"/>
              <w:bottom w:val="nil"/>
            </w:tcBorders>
            <w:vAlign w:val="center"/>
          </w:tcPr>
          <w:p>
            <w:pPr>
              <w:pStyle w:val="22"/>
              <w:spacing w:line="560" w:lineRule="exact"/>
              <w:jc w:val="center"/>
              <w:rPr>
                <w:rFonts w:ascii="Times New Roman" w:hAnsi="Times New Roman" w:eastAsia="仿宋_GB2312" w:cs="Times New Roman"/>
                <w:spacing w:val="4"/>
                <w:sz w:val="24"/>
                <w:szCs w:val="24"/>
              </w:rPr>
            </w:pPr>
          </w:p>
        </w:tc>
        <w:tc>
          <w:tcPr>
            <w:tcW w:w="4744" w:type="dxa"/>
            <w:gridSpan w:val="2"/>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其中：财政拨款</w:t>
            </w:r>
          </w:p>
        </w:tc>
        <w:tc>
          <w:tcPr>
            <w:tcW w:w="1960" w:type="dxa"/>
            <w:gridSpan w:val="2"/>
            <w:vAlign w:val="center"/>
          </w:tcPr>
          <w:p>
            <w:pPr>
              <w:pStyle w:val="22"/>
              <w:spacing w:line="560" w:lineRule="exact"/>
              <w:jc w:val="center"/>
              <w:rPr>
                <w:rFonts w:ascii="Times New Roman" w:hAnsi="Times New Roman" w:eastAsia="仿宋_GB2312" w:cs="Times New Roman"/>
                <w:spacing w:val="4"/>
                <w:sz w:val="24"/>
                <w:szCs w:val="24"/>
              </w:rPr>
            </w:pPr>
            <w:r>
              <w:rPr>
                <w:rFonts w:ascii="Times New Roman" w:hAnsi="Times New Roman" w:eastAsia="仿宋_GB2312" w:cs="Times New Roman"/>
                <w:spacing w:val="4"/>
                <w:sz w:val="24"/>
                <w:szCs w:val="24"/>
                <w:lang w:eastAsia="zh-CN"/>
              </w:rPr>
              <w:t>1811</w:t>
            </w:r>
            <w:r>
              <w:rPr>
                <w:rFonts w:hint="eastAsia" w:ascii="Times New Roman" w:hAnsi="Times New Roman" w:eastAsia="仿宋_GB2312" w:cs="Times New Roman"/>
                <w:spacing w:val="4"/>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2820" w:type="dxa"/>
            <w:gridSpan w:val="3"/>
            <w:vMerge w:val="continue"/>
            <w:tcBorders>
              <w:top w:val="nil"/>
            </w:tcBorders>
            <w:vAlign w:val="center"/>
          </w:tcPr>
          <w:p>
            <w:pPr>
              <w:pStyle w:val="22"/>
              <w:spacing w:line="560" w:lineRule="exact"/>
              <w:jc w:val="center"/>
              <w:rPr>
                <w:rFonts w:ascii="Times New Roman" w:hAnsi="Times New Roman" w:eastAsia="仿宋_GB2312" w:cs="Times New Roman"/>
                <w:spacing w:val="4"/>
                <w:sz w:val="24"/>
                <w:szCs w:val="24"/>
              </w:rPr>
            </w:pPr>
          </w:p>
        </w:tc>
        <w:tc>
          <w:tcPr>
            <w:tcW w:w="4744" w:type="dxa"/>
            <w:gridSpan w:val="2"/>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其他资金</w:t>
            </w:r>
          </w:p>
        </w:tc>
        <w:tc>
          <w:tcPr>
            <w:tcW w:w="1960" w:type="dxa"/>
            <w:gridSpan w:val="2"/>
            <w:vAlign w:val="center"/>
          </w:tcPr>
          <w:p>
            <w:pPr>
              <w:pStyle w:val="22"/>
              <w:spacing w:line="560" w:lineRule="exact"/>
              <w:jc w:val="center"/>
              <w:rPr>
                <w:rFonts w:ascii="Times New Roman" w:hAnsi="Times New Roman" w:eastAsia="仿宋_GB2312" w:cs="Times New Roman"/>
                <w:spacing w:val="4"/>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565"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总体目标</w:t>
            </w:r>
          </w:p>
        </w:tc>
        <w:tc>
          <w:tcPr>
            <w:tcW w:w="8959" w:type="dxa"/>
            <w:gridSpan w:val="6"/>
            <w:vAlign w:val="center"/>
          </w:tcPr>
          <w:p>
            <w:pPr>
              <w:pStyle w:val="22"/>
              <w:spacing w:line="560" w:lineRule="exact"/>
              <w:ind w:firstLine="248" w:firstLineChars="100"/>
              <w:jc w:val="left"/>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及时将耕地地力保护补贴发放到农户手中。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565" w:type="dxa"/>
            <w:vMerge w:val="restart"/>
            <w:tcBorders>
              <w:bottom w:val="nil"/>
            </w:tcBorders>
            <w:textDirection w:val="tbRlV"/>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绩效指标</w:t>
            </w:r>
          </w:p>
        </w:tc>
        <w:tc>
          <w:tcPr>
            <w:tcW w:w="1065"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一级指标</w:t>
            </w:r>
          </w:p>
        </w:tc>
        <w:tc>
          <w:tcPr>
            <w:tcW w:w="1190"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二级指标</w:t>
            </w:r>
          </w:p>
        </w:tc>
        <w:tc>
          <w:tcPr>
            <w:tcW w:w="1991"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三级指标</w:t>
            </w:r>
          </w:p>
        </w:tc>
        <w:tc>
          <w:tcPr>
            <w:tcW w:w="2753"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指标解释</w:t>
            </w:r>
          </w:p>
        </w:tc>
        <w:tc>
          <w:tcPr>
            <w:tcW w:w="1960" w:type="dxa"/>
            <w:gridSpan w:val="2"/>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区域目标值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565" w:type="dxa"/>
            <w:vMerge w:val="continue"/>
            <w:tcBorders>
              <w:top w:val="nil"/>
              <w:bottom w:val="nil"/>
            </w:tcBorders>
            <w:textDirection w:val="tbRlV"/>
            <w:vAlign w:val="center"/>
          </w:tcPr>
          <w:p>
            <w:pPr>
              <w:pStyle w:val="22"/>
              <w:spacing w:line="560" w:lineRule="exact"/>
              <w:jc w:val="center"/>
              <w:rPr>
                <w:rFonts w:ascii="Times New Roman" w:hAnsi="Times New Roman" w:eastAsia="仿宋_GB2312" w:cs="Times New Roman"/>
                <w:spacing w:val="4"/>
                <w:sz w:val="24"/>
                <w:szCs w:val="24"/>
              </w:rPr>
            </w:pPr>
          </w:p>
        </w:tc>
        <w:tc>
          <w:tcPr>
            <w:tcW w:w="1065" w:type="dxa"/>
            <w:vMerge w:val="restart"/>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产出指标</w:t>
            </w:r>
          </w:p>
        </w:tc>
        <w:tc>
          <w:tcPr>
            <w:tcW w:w="1190"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数量指标</w:t>
            </w:r>
          </w:p>
        </w:tc>
        <w:tc>
          <w:tcPr>
            <w:tcW w:w="1991"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rPr>
              <w:t>发放补贴</w:t>
            </w:r>
            <w:r>
              <w:rPr>
                <w:rFonts w:hint="eastAsia" w:ascii="Times New Roman" w:hAnsi="Times New Roman" w:eastAsia="仿宋_GB2312" w:cs="Times New Roman"/>
                <w:spacing w:val="4"/>
                <w:sz w:val="24"/>
                <w:szCs w:val="24"/>
                <w:lang w:eastAsia="zh-CN"/>
              </w:rPr>
              <w:t>区域</w:t>
            </w:r>
          </w:p>
        </w:tc>
        <w:tc>
          <w:tcPr>
            <w:tcW w:w="2753"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补助区域</w:t>
            </w:r>
          </w:p>
        </w:tc>
        <w:tc>
          <w:tcPr>
            <w:tcW w:w="1960" w:type="dxa"/>
            <w:gridSpan w:val="2"/>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ascii="Times New Roman" w:hAnsi="Times New Roman" w:eastAsia="仿宋_GB2312" w:cs="Times New Roman"/>
                <w:spacing w:val="4"/>
                <w:sz w:val="24"/>
                <w:szCs w:val="24"/>
                <w:lang w:eastAsia="zh-CN"/>
              </w:rPr>
              <w:t>22</w:t>
            </w:r>
            <w:r>
              <w:rPr>
                <w:rFonts w:hint="eastAsia" w:ascii="Times New Roman" w:hAnsi="Times New Roman" w:eastAsia="仿宋_GB2312" w:cs="Times New Roman"/>
                <w:spacing w:val="4"/>
                <w:sz w:val="24"/>
                <w:szCs w:val="24"/>
                <w:lang w:eastAsia="zh-CN"/>
              </w:rPr>
              <w:t>个乡镇、农场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65" w:type="dxa"/>
            <w:vMerge w:val="continue"/>
            <w:tcBorders>
              <w:bottom w:val="nil"/>
            </w:tcBorders>
            <w:textDirection w:val="tbRlV"/>
            <w:vAlign w:val="center"/>
          </w:tcPr>
          <w:p>
            <w:pPr>
              <w:pStyle w:val="22"/>
              <w:spacing w:line="560" w:lineRule="exact"/>
              <w:jc w:val="center"/>
              <w:rPr>
                <w:rFonts w:ascii="Times New Roman" w:hAnsi="Times New Roman" w:cs="Times New Roman"/>
              </w:rPr>
            </w:pPr>
          </w:p>
        </w:tc>
        <w:tc>
          <w:tcPr>
            <w:tcW w:w="1065" w:type="dxa"/>
            <w:vMerge w:val="continue"/>
            <w:tcBorders>
              <w:bottom w:val="nil"/>
            </w:tcBorders>
            <w:vAlign w:val="center"/>
          </w:tcPr>
          <w:p>
            <w:pPr>
              <w:pStyle w:val="22"/>
              <w:spacing w:line="560" w:lineRule="exact"/>
              <w:jc w:val="center"/>
              <w:rPr>
                <w:rFonts w:ascii="Times New Roman" w:hAnsi="Times New Roman" w:cs="Times New Roman"/>
              </w:rPr>
            </w:pPr>
          </w:p>
        </w:tc>
        <w:tc>
          <w:tcPr>
            <w:tcW w:w="1190"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质量指标</w:t>
            </w:r>
          </w:p>
        </w:tc>
        <w:tc>
          <w:tcPr>
            <w:tcW w:w="1991"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发放补贴金额</w:t>
            </w:r>
          </w:p>
        </w:tc>
        <w:tc>
          <w:tcPr>
            <w:tcW w:w="2753"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将省级下达资金发放到户</w:t>
            </w:r>
          </w:p>
        </w:tc>
        <w:tc>
          <w:tcPr>
            <w:tcW w:w="1960" w:type="dxa"/>
            <w:gridSpan w:val="2"/>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ascii="Times New Roman" w:hAnsi="Times New Roman" w:eastAsia="仿宋_GB2312" w:cs="Times New Roman"/>
                <w:spacing w:val="4"/>
                <w:sz w:val="24"/>
                <w:szCs w:val="24"/>
                <w:lang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565" w:type="dxa"/>
            <w:vMerge w:val="continue"/>
            <w:tcBorders>
              <w:top w:val="nil"/>
              <w:bottom w:val="nil"/>
            </w:tcBorders>
            <w:textDirection w:val="tbRlV"/>
            <w:vAlign w:val="center"/>
          </w:tcPr>
          <w:p>
            <w:pPr>
              <w:pStyle w:val="22"/>
              <w:spacing w:line="560" w:lineRule="exact"/>
              <w:jc w:val="center"/>
              <w:rPr>
                <w:rFonts w:ascii="Times New Roman" w:hAnsi="Times New Roman" w:eastAsia="仿宋_GB2312" w:cs="Times New Roman"/>
                <w:spacing w:val="4"/>
                <w:sz w:val="24"/>
                <w:szCs w:val="24"/>
              </w:rPr>
            </w:pPr>
          </w:p>
        </w:tc>
        <w:tc>
          <w:tcPr>
            <w:tcW w:w="1065" w:type="dxa"/>
            <w:vMerge w:val="continue"/>
            <w:tcBorders>
              <w:top w:val="nil"/>
            </w:tcBorders>
            <w:vAlign w:val="center"/>
          </w:tcPr>
          <w:p>
            <w:pPr>
              <w:pStyle w:val="22"/>
              <w:spacing w:line="560" w:lineRule="exact"/>
              <w:jc w:val="center"/>
              <w:rPr>
                <w:rFonts w:ascii="Times New Roman" w:hAnsi="Times New Roman" w:eastAsia="仿宋_GB2312" w:cs="Times New Roman"/>
                <w:spacing w:val="4"/>
                <w:sz w:val="24"/>
                <w:szCs w:val="24"/>
              </w:rPr>
            </w:pPr>
          </w:p>
        </w:tc>
        <w:tc>
          <w:tcPr>
            <w:tcW w:w="1190"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时效指标</w:t>
            </w:r>
          </w:p>
        </w:tc>
        <w:tc>
          <w:tcPr>
            <w:tcW w:w="1991"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耕地地力保护补贴发放时限</w:t>
            </w:r>
          </w:p>
        </w:tc>
        <w:tc>
          <w:tcPr>
            <w:tcW w:w="2753"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及时将省级下达资金发放到户</w:t>
            </w:r>
          </w:p>
        </w:tc>
        <w:tc>
          <w:tcPr>
            <w:tcW w:w="1960" w:type="dxa"/>
            <w:gridSpan w:val="2"/>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ascii="Times New Roman" w:hAnsi="Times New Roman" w:eastAsia="仿宋_GB2312" w:cs="Times New Roman"/>
                <w:spacing w:val="4"/>
                <w:sz w:val="24"/>
                <w:szCs w:val="24"/>
                <w:lang w:eastAsia="zh-CN"/>
              </w:rPr>
              <w:t>2026</w:t>
            </w:r>
            <w:r>
              <w:rPr>
                <w:rFonts w:hint="eastAsia" w:ascii="Times New Roman" w:hAnsi="Times New Roman" w:eastAsia="仿宋_GB2312" w:cs="Times New Roman"/>
                <w:spacing w:val="4"/>
                <w:sz w:val="24"/>
                <w:szCs w:val="24"/>
                <w:lang w:eastAsia="zh-CN"/>
              </w:rPr>
              <w:t>年</w:t>
            </w:r>
            <w:r>
              <w:rPr>
                <w:rFonts w:ascii="Times New Roman" w:hAnsi="Times New Roman" w:eastAsia="仿宋_GB2312" w:cs="Times New Roman"/>
                <w:spacing w:val="4"/>
                <w:sz w:val="24"/>
                <w:szCs w:val="24"/>
                <w:lang w:eastAsia="zh-CN"/>
              </w:rPr>
              <w:t>6</w:t>
            </w:r>
            <w:r>
              <w:rPr>
                <w:rFonts w:hint="eastAsia" w:ascii="Times New Roman" w:hAnsi="Times New Roman" w:eastAsia="仿宋_GB2312" w:cs="Times New Roman"/>
                <w:spacing w:val="4"/>
                <w:sz w:val="24"/>
                <w:szCs w:val="24"/>
                <w:lang w:eastAsia="zh-CN"/>
              </w:rPr>
              <w:t>月</w:t>
            </w:r>
            <w:r>
              <w:rPr>
                <w:rFonts w:ascii="Times New Roman" w:hAnsi="Times New Roman" w:eastAsia="仿宋_GB2312" w:cs="Times New Roman"/>
                <w:spacing w:val="4"/>
                <w:sz w:val="24"/>
                <w:szCs w:val="24"/>
                <w:lang w:eastAsia="zh-CN"/>
              </w:rPr>
              <w:t>25</w:t>
            </w:r>
            <w:r>
              <w:rPr>
                <w:rFonts w:hint="eastAsia" w:ascii="Times New Roman" w:hAnsi="Times New Roman" w:eastAsia="仿宋_GB2312" w:cs="Times New Roman"/>
                <w:spacing w:val="4"/>
                <w:sz w:val="24"/>
                <w:szCs w:val="24"/>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jc w:val="center"/>
        </w:trPr>
        <w:tc>
          <w:tcPr>
            <w:tcW w:w="565" w:type="dxa"/>
            <w:vMerge w:val="continue"/>
            <w:tcBorders>
              <w:top w:val="nil"/>
              <w:bottom w:val="nil"/>
            </w:tcBorders>
            <w:textDirection w:val="tbRlV"/>
            <w:vAlign w:val="center"/>
          </w:tcPr>
          <w:p>
            <w:pPr>
              <w:pStyle w:val="22"/>
              <w:spacing w:line="560" w:lineRule="exact"/>
              <w:jc w:val="center"/>
              <w:rPr>
                <w:rFonts w:ascii="Times New Roman" w:hAnsi="Times New Roman" w:eastAsia="仿宋_GB2312" w:cs="Times New Roman"/>
                <w:spacing w:val="4"/>
                <w:sz w:val="24"/>
                <w:szCs w:val="24"/>
              </w:rPr>
            </w:pPr>
          </w:p>
        </w:tc>
        <w:tc>
          <w:tcPr>
            <w:tcW w:w="1065"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效益指标</w:t>
            </w:r>
          </w:p>
        </w:tc>
        <w:tc>
          <w:tcPr>
            <w:tcW w:w="1190"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社会效益指标</w:t>
            </w:r>
          </w:p>
        </w:tc>
        <w:tc>
          <w:tcPr>
            <w:tcW w:w="1991"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政策知晓率</w:t>
            </w:r>
          </w:p>
        </w:tc>
        <w:tc>
          <w:tcPr>
            <w:tcW w:w="2753"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农户对耕地地力保护补贴资金政策知晓程度</w:t>
            </w:r>
          </w:p>
        </w:tc>
        <w:tc>
          <w:tcPr>
            <w:tcW w:w="1960" w:type="dxa"/>
            <w:gridSpan w:val="2"/>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ascii="Times New Roman" w:hAnsi="Times New Roman" w:eastAsia="仿宋_GB2312" w:cs="Times New Roman"/>
                <w:spacing w:val="4"/>
                <w:sz w:val="24"/>
                <w:szCs w:val="24"/>
                <w:lang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565" w:type="dxa"/>
            <w:vMerge w:val="continue"/>
            <w:tcBorders>
              <w:top w:val="nil"/>
            </w:tcBorders>
            <w:textDirection w:val="tbRlV"/>
            <w:vAlign w:val="center"/>
          </w:tcPr>
          <w:p>
            <w:pPr>
              <w:pStyle w:val="22"/>
              <w:spacing w:line="560" w:lineRule="exact"/>
              <w:jc w:val="center"/>
              <w:rPr>
                <w:rFonts w:ascii="Times New Roman" w:hAnsi="Times New Roman" w:eastAsia="仿宋_GB2312" w:cs="Times New Roman"/>
                <w:spacing w:val="4"/>
                <w:sz w:val="24"/>
                <w:szCs w:val="24"/>
              </w:rPr>
            </w:pPr>
          </w:p>
        </w:tc>
        <w:tc>
          <w:tcPr>
            <w:tcW w:w="1065"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满意度指标</w:t>
            </w:r>
          </w:p>
        </w:tc>
        <w:tc>
          <w:tcPr>
            <w:tcW w:w="1190"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服务对象满意度</w:t>
            </w:r>
          </w:p>
        </w:tc>
        <w:tc>
          <w:tcPr>
            <w:tcW w:w="1991" w:type="dxa"/>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hint="eastAsia" w:ascii="Times New Roman" w:hAnsi="Times New Roman" w:eastAsia="仿宋_GB2312" w:cs="Times New Roman"/>
                <w:spacing w:val="4"/>
                <w:sz w:val="24"/>
                <w:szCs w:val="24"/>
                <w:lang w:eastAsia="zh-CN"/>
              </w:rPr>
              <w:t>耕地地力保护补贴政策满意度</w:t>
            </w:r>
          </w:p>
        </w:tc>
        <w:tc>
          <w:tcPr>
            <w:tcW w:w="2753" w:type="dxa"/>
            <w:vAlign w:val="center"/>
          </w:tcPr>
          <w:p>
            <w:pPr>
              <w:pStyle w:val="22"/>
              <w:spacing w:line="560" w:lineRule="exact"/>
              <w:jc w:val="center"/>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服务对象满意程度</w:t>
            </w:r>
          </w:p>
        </w:tc>
        <w:tc>
          <w:tcPr>
            <w:tcW w:w="1960" w:type="dxa"/>
            <w:gridSpan w:val="2"/>
            <w:vAlign w:val="center"/>
          </w:tcPr>
          <w:p>
            <w:pPr>
              <w:pStyle w:val="22"/>
              <w:spacing w:line="560" w:lineRule="exact"/>
              <w:jc w:val="center"/>
              <w:rPr>
                <w:rFonts w:ascii="Times New Roman" w:hAnsi="Times New Roman" w:eastAsia="仿宋_GB2312" w:cs="Times New Roman"/>
                <w:spacing w:val="4"/>
                <w:sz w:val="24"/>
                <w:szCs w:val="24"/>
                <w:lang w:eastAsia="zh-CN"/>
              </w:rPr>
            </w:pPr>
            <w:r>
              <w:rPr>
                <w:rFonts w:ascii="Times New Roman" w:hAnsi="Times New Roman" w:eastAsia="仿宋_GB2312" w:cs="Times New Roman"/>
                <w:spacing w:val="4"/>
                <w:sz w:val="24"/>
                <w:szCs w:val="24"/>
                <w:lang w:eastAsia="zh-CN"/>
              </w:rPr>
              <w:t>≥90%</w:t>
            </w:r>
          </w:p>
        </w:tc>
      </w:tr>
    </w:tbl>
    <w:p>
      <w:pPr>
        <w:spacing w:line="560" w:lineRule="exact"/>
        <w:rPr>
          <w:rFonts w:ascii="Times New Roman" w:hAnsi="Times New Roman" w:eastAsia="黑体"/>
          <w:kern w:val="0"/>
          <w:sz w:val="32"/>
          <w:szCs w:val="32"/>
        </w:rPr>
        <w:sectPr>
          <w:headerReference r:id="rId3" w:type="default"/>
          <w:footerReference r:id="rId4" w:type="default"/>
          <w:pgSz w:w="11906" w:h="16838"/>
          <w:pgMar w:top="1418" w:right="1474" w:bottom="1418" w:left="1474" w:header="851" w:footer="992" w:gutter="0"/>
          <w:cols w:space="720" w:num="1"/>
          <w:docGrid w:type="lines" w:linePitch="312" w:charSpace="0"/>
        </w:sectPr>
      </w:pP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before="132" w:line="219" w:lineRule="auto"/>
        <w:jc w:val="center"/>
        <w:rPr>
          <w:rFonts w:ascii="方正小标宋简体" w:hAnsi="Times New Roman" w:eastAsia="方正小标宋简体"/>
          <w:spacing w:val="-6"/>
          <w:sz w:val="44"/>
          <w:szCs w:val="44"/>
        </w:rPr>
      </w:pPr>
      <w:r>
        <w:rPr>
          <w:rFonts w:ascii="方正小标宋简体" w:hAnsi="Times New Roman" w:eastAsia="方正小标宋简体"/>
          <w:spacing w:val="-6"/>
          <w:sz w:val="44"/>
          <w:szCs w:val="44"/>
        </w:rPr>
        <w:t>2026</w:t>
      </w:r>
      <w:r>
        <w:rPr>
          <w:rFonts w:hint="eastAsia" w:ascii="方正小标宋简体" w:hAnsi="Times New Roman" w:eastAsia="方正小标宋简体"/>
          <w:spacing w:val="-6"/>
          <w:sz w:val="44"/>
          <w:szCs w:val="44"/>
        </w:rPr>
        <w:t>年耕地地力保护补贴清册</w:t>
      </w:r>
    </w:p>
    <w:p>
      <w:pPr>
        <w:spacing w:before="206" w:line="227" w:lineRule="auto"/>
        <w:jc w:val="left"/>
        <w:rPr>
          <w:rFonts w:ascii="Times New Roman" w:hAnsi="Times New Roman" w:eastAsia="仿宋_GB2312"/>
          <w:spacing w:val="-1"/>
          <w:sz w:val="24"/>
        </w:rPr>
      </w:pPr>
      <w:r>
        <w:rPr>
          <w:rFonts w:ascii="Times New Roman" w:hAnsi="Times New Roman" w:eastAsia="仿宋_GB2312"/>
          <w:position w:val="1"/>
          <w:sz w:val="24"/>
          <w:u w:val="single"/>
        </w:rPr>
        <w:t xml:space="preserve">         </w:t>
      </w:r>
      <w:r>
        <w:rPr>
          <w:rFonts w:hint="eastAsia" w:ascii="Times New Roman" w:hAnsi="Times New Roman" w:eastAsia="仿宋_GB2312"/>
          <w:position w:val="1"/>
          <w:sz w:val="24"/>
        </w:rPr>
        <w:t>乡镇</w:t>
      </w:r>
      <w:r>
        <w:rPr>
          <w:rFonts w:ascii="Times New Roman" w:hAnsi="Times New Roman" w:eastAsia="仿宋_GB2312"/>
          <w:position w:val="1"/>
          <w:sz w:val="24"/>
          <w:u w:val="single"/>
        </w:rPr>
        <w:t xml:space="preserve">        </w:t>
      </w:r>
      <w:r>
        <w:rPr>
          <w:rFonts w:hint="eastAsia" w:ascii="Times New Roman" w:hAnsi="Times New Roman" w:eastAsia="仿宋_GB2312"/>
          <w:position w:val="1"/>
          <w:sz w:val="24"/>
        </w:rPr>
        <w:t>村（社区）</w:t>
      </w:r>
      <w:r>
        <w:rPr>
          <w:rFonts w:ascii="Times New Roman" w:hAnsi="Times New Roman" w:eastAsia="仿宋_GB2312"/>
          <w:position w:val="1"/>
          <w:sz w:val="24"/>
        </w:rPr>
        <w:t xml:space="preserve"> </w:t>
      </w:r>
      <w:r>
        <w:rPr>
          <w:rFonts w:hint="eastAsia" w:ascii="Times New Roman" w:hAnsi="Times New Roman" w:eastAsia="仿宋_GB2312"/>
          <w:position w:val="1"/>
          <w:sz w:val="24"/>
        </w:rPr>
        <w:t>（盖章）</w:t>
      </w:r>
      <w:r>
        <w:rPr>
          <w:rFonts w:ascii="Times New Roman" w:hAnsi="Times New Roman" w:eastAsia="仿宋_GB2312"/>
          <w:position w:val="1"/>
          <w:sz w:val="24"/>
        </w:rPr>
        <w:t xml:space="preserve">                                                          </w:t>
      </w:r>
      <w:r>
        <w:rPr>
          <w:rFonts w:hint="eastAsia" w:ascii="Times New Roman" w:hAnsi="Times New Roman" w:eastAsia="仿宋_GB2312"/>
          <w:spacing w:val="-1"/>
          <w:sz w:val="24"/>
        </w:rPr>
        <w:t>单位：亩</w:t>
      </w:r>
    </w:p>
    <w:p>
      <w:pPr>
        <w:pStyle w:val="4"/>
      </w:pPr>
    </w:p>
    <w:tbl>
      <w:tblPr>
        <w:tblStyle w:val="7"/>
        <w:tblW w:w="150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993"/>
        <w:gridCol w:w="815"/>
        <w:gridCol w:w="1007"/>
        <w:gridCol w:w="1264"/>
        <w:gridCol w:w="1275"/>
        <w:gridCol w:w="1297"/>
        <w:gridCol w:w="3117"/>
        <w:gridCol w:w="2577"/>
        <w:gridCol w:w="1098"/>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651" w:type="dxa"/>
            <w:vAlign w:val="center"/>
          </w:tcPr>
          <w:p>
            <w:pPr>
              <w:jc w:val="center"/>
              <w:rPr>
                <w:rFonts w:ascii="Times New Roman" w:hAnsi="Times New Roman" w:eastAsia="仿宋_GB2312"/>
                <w:sz w:val="24"/>
              </w:rPr>
            </w:pPr>
            <w:r>
              <w:rPr>
                <w:rFonts w:hint="eastAsia" w:ascii="Times New Roman" w:hAnsi="Times New Roman" w:eastAsia="仿宋_GB2312"/>
                <w:sz w:val="24"/>
              </w:rPr>
              <w:t>序号</w:t>
            </w:r>
          </w:p>
        </w:tc>
        <w:tc>
          <w:tcPr>
            <w:tcW w:w="993" w:type="dxa"/>
            <w:vAlign w:val="center"/>
          </w:tcPr>
          <w:p>
            <w:pPr>
              <w:jc w:val="center"/>
              <w:rPr>
                <w:rFonts w:ascii="Times New Roman" w:hAnsi="Times New Roman" w:eastAsia="仿宋_GB2312"/>
                <w:sz w:val="24"/>
              </w:rPr>
            </w:pPr>
            <w:r>
              <w:rPr>
                <w:rFonts w:hint="eastAsia" w:ascii="Times New Roman" w:hAnsi="Times New Roman" w:eastAsia="仿宋_GB2312"/>
                <w:sz w:val="24"/>
              </w:rPr>
              <w:t>村（社区）</w:t>
            </w:r>
          </w:p>
        </w:tc>
        <w:tc>
          <w:tcPr>
            <w:tcW w:w="815" w:type="dxa"/>
            <w:vAlign w:val="center"/>
          </w:tcPr>
          <w:p>
            <w:pPr>
              <w:jc w:val="center"/>
              <w:rPr>
                <w:rFonts w:ascii="Times New Roman" w:hAnsi="Times New Roman" w:eastAsia="仿宋_GB2312"/>
                <w:sz w:val="24"/>
              </w:rPr>
            </w:pPr>
            <w:r>
              <w:rPr>
                <w:rFonts w:hint="eastAsia" w:ascii="Times New Roman" w:hAnsi="Times New Roman" w:eastAsia="仿宋_GB2312"/>
                <w:sz w:val="24"/>
              </w:rPr>
              <w:t>组</w:t>
            </w:r>
          </w:p>
        </w:tc>
        <w:tc>
          <w:tcPr>
            <w:tcW w:w="1007" w:type="dxa"/>
            <w:vAlign w:val="center"/>
          </w:tcPr>
          <w:p>
            <w:pPr>
              <w:jc w:val="center"/>
              <w:rPr>
                <w:rFonts w:ascii="Times New Roman" w:hAnsi="Times New Roman" w:eastAsia="仿宋_GB2312"/>
                <w:sz w:val="24"/>
              </w:rPr>
            </w:pPr>
            <w:r>
              <w:rPr>
                <w:rFonts w:hint="eastAsia" w:ascii="Times New Roman" w:hAnsi="Times New Roman" w:eastAsia="仿宋_GB2312"/>
                <w:sz w:val="24"/>
              </w:rPr>
              <w:t>姓名</w:t>
            </w:r>
          </w:p>
        </w:tc>
        <w:tc>
          <w:tcPr>
            <w:tcW w:w="1264" w:type="dxa"/>
            <w:vAlign w:val="center"/>
          </w:tcPr>
          <w:p>
            <w:pPr>
              <w:jc w:val="center"/>
              <w:rPr>
                <w:rFonts w:ascii="Times New Roman" w:hAnsi="Times New Roman" w:eastAsia="仿宋_GB2312"/>
                <w:sz w:val="24"/>
              </w:rPr>
            </w:pPr>
            <w:r>
              <w:rPr>
                <w:rFonts w:hint="eastAsia" w:ascii="Times New Roman" w:hAnsi="Times New Roman" w:eastAsia="仿宋_GB2312"/>
                <w:sz w:val="24"/>
              </w:rPr>
              <w:t>应补面积</w:t>
            </w:r>
          </w:p>
        </w:tc>
        <w:tc>
          <w:tcPr>
            <w:tcW w:w="1275" w:type="dxa"/>
            <w:vAlign w:val="center"/>
          </w:tcPr>
          <w:p>
            <w:pPr>
              <w:jc w:val="center"/>
              <w:rPr>
                <w:rFonts w:ascii="Times New Roman" w:hAnsi="Times New Roman" w:eastAsia="仿宋_GB2312"/>
                <w:sz w:val="24"/>
              </w:rPr>
            </w:pPr>
            <w:r>
              <w:rPr>
                <w:rFonts w:hint="eastAsia" w:ascii="Times New Roman" w:hAnsi="Times New Roman" w:eastAsia="仿宋_GB2312"/>
                <w:sz w:val="24"/>
              </w:rPr>
              <w:t>确权面积</w:t>
            </w:r>
          </w:p>
        </w:tc>
        <w:tc>
          <w:tcPr>
            <w:tcW w:w="1297" w:type="dxa"/>
            <w:vAlign w:val="center"/>
          </w:tcPr>
          <w:p>
            <w:pPr>
              <w:jc w:val="center"/>
              <w:rPr>
                <w:rFonts w:ascii="Times New Roman" w:hAnsi="Times New Roman" w:eastAsia="仿宋_GB2312"/>
                <w:sz w:val="24"/>
              </w:rPr>
            </w:pPr>
            <w:r>
              <w:rPr>
                <w:rFonts w:hint="eastAsia" w:ascii="Times New Roman" w:hAnsi="Times New Roman" w:eastAsia="仿宋_GB2312"/>
                <w:sz w:val="24"/>
              </w:rPr>
              <w:t>核减面积</w:t>
            </w:r>
          </w:p>
        </w:tc>
        <w:tc>
          <w:tcPr>
            <w:tcW w:w="3117" w:type="dxa"/>
            <w:vAlign w:val="center"/>
          </w:tcPr>
          <w:p>
            <w:pPr>
              <w:jc w:val="center"/>
              <w:rPr>
                <w:rFonts w:ascii="Times New Roman" w:hAnsi="Times New Roman" w:eastAsia="仿宋_GB2312"/>
                <w:sz w:val="24"/>
              </w:rPr>
            </w:pPr>
            <w:r>
              <w:rPr>
                <w:rFonts w:hint="eastAsia" w:ascii="Times New Roman" w:hAnsi="Times New Roman" w:eastAsia="仿宋_GB2312"/>
                <w:sz w:val="24"/>
              </w:rPr>
              <w:t>身</w:t>
            </w:r>
            <w:r>
              <w:rPr>
                <w:rFonts w:ascii="Times New Roman" w:hAnsi="Times New Roman" w:eastAsia="仿宋_GB2312"/>
                <w:sz w:val="24"/>
              </w:rPr>
              <w:t xml:space="preserve"> </w:t>
            </w:r>
            <w:r>
              <w:rPr>
                <w:rFonts w:hint="eastAsia" w:ascii="Times New Roman" w:hAnsi="Times New Roman" w:eastAsia="仿宋_GB2312"/>
                <w:sz w:val="24"/>
              </w:rPr>
              <w:t>份</w:t>
            </w:r>
            <w:r>
              <w:rPr>
                <w:rFonts w:ascii="Times New Roman" w:hAnsi="Times New Roman" w:eastAsia="仿宋_GB2312"/>
                <w:sz w:val="24"/>
              </w:rPr>
              <w:t xml:space="preserve"> </w:t>
            </w:r>
            <w:r>
              <w:rPr>
                <w:rFonts w:hint="eastAsia" w:ascii="Times New Roman" w:hAnsi="Times New Roman" w:eastAsia="仿宋_GB2312"/>
                <w:sz w:val="24"/>
              </w:rPr>
              <w:t>证</w:t>
            </w:r>
            <w:r>
              <w:rPr>
                <w:rFonts w:ascii="Times New Roman" w:hAnsi="Times New Roman" w:eastAsia="仿宋_GB2312"/>
                <w:sz w:val="24"/>
              </w:rPr>
              <w:t xml:space="preserve"> </w:t>
            </w:r>
            <w:r>
              <w:rPr>
                <w:rFonts w:hint="eastAsia" w:ascii="Times New Roman" w:hAnsi="Times New Roman" w:eastAsia="仿宋_GB2312"/>
                <w:sz w:val="24"/>
              </w:rPr>
              <w:t>号</w:t>
            </w:r>
          </w:p>
        </w:tc>
        <w:tc>
          <w:tcPr>
            <w:tcW w:w="2577" w:type="dxa"/>
            <w:vAlign w:val="center"/>
          </w:tcPr>
          <w:p>
            <w:pPr>
              <w:jc w:val="center"/>
              <w:rPr>
                <w:rFonts w:ascii="Times New Roman" w:hAnsi="Times New Roman" w:eastAsia="仿宋_GB2312"/>
                <w:sz w:val="24"/>
              </w:rPr>
            </w:pPr>
            <w:r>
              <w:rPr>
                <w:rFonts w:hint="eastAsia" w:ascii="Times New Roman" w:hAnsi="Times New Roman" w:eastAsia="仿宋_GB2312"/>
                <w:sz w:val="24"/>
              </w:rPr>
              <w:t>账</w:t>
            </w:r>
            <w:r>
              <w:rPr>
                <w:rFonts w:ascii="Times New Roman" w:hAnsi="Times New Roman" w:eastAsia="仿宋_GB2312"/>
                <w:sz w:val="24"/>
              </w:rPr>
              <w:t xml:space="preserve">    </w:t>
            </w:r>
            <w:r>
              <w:rPr>
                <w:rFonts w:hint="eastAsia" w:ascii="Times New Roman" w:hAnsi="Times New Roman" w:eastAsia="仿宋_GB2312"/>
                <w:sz w:val="24"/>
              </w:rPr>
              <w:t>号</w:t>
            </w:r>
          </w:p>
        </w:tc>
        <w:tc>
          <w:tcPr>
            <w:tcW w:w="1098" w:type="dxa"/>
            <w:vAlign w:val="center"/>
          </w:tcPr>
          <w:p>
            <w:pPr>
              <w:jc w:val="center"/>
              <w:rPr>
                <w:rFonts w:ascii="Times New Roman" w:hAnsi="Times New Roman" w:eastAsia="仿宋_GB2312"/>
                <w:sz w:val="24"/>
              </w:rPr>
            </w:pPr>
            <w:r>
              <w:rPr>
                <w:rFonts w:hint="eastAsia" w:ascii="Times New Roman" w:hAnsi="Times New Roman" w:eastAsia="仿宋_GB2312"/>
                <w:sz w:val="24"/>
              </w:rPr>
              <w:t>联系电话</w:t>
            </w:r>
          </w:p>
        </w:tc>
        <w:tc>
          <w:tcPr>
            <w:tcW w:w="954" w:type="dxa"/>
            <w:vAlign w:val="center"/>
          </w:tcPr>
          <w:p>
            <w:pPr>
              <w:jc w:val="center"/>
              <w:rPr>
                <w:rFonts w:ascii="Times New Roman" w:hAnsi="Times New Roman" w:eastAsia="仿宋_GB2312"/>
                <w:sz w:val="24"/>
              </w:rPr>
            </w:pPr>
            <w:r>
              <w:rPr>
                <w:rFonts w:hint="eastAsia" w:ascii="Times New Roman" w:hAnsi="Times New Roman" w:eastAsia="仿宋_GB231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993" w:type="dxa"/>
            <w:vAlign w:val="center"/>
          </w:tcPr>
          <w:p>
            <w:pPr>
              <w:jc w:val="center"/>
              <w:rPr>
                <w:rFonts w:ascii="Times New Roman" w:hAnsi="Times New Roman" w:eastAsia="仿宋_GB2312"/>
                <w:sz w:val="24"/>
              </w:rPr>
            </w:pPr>
          </w:p>
        </w:tc>
        <w:tc>
          <w:tcPr>
            <w:tcW w:w="815" w:type="dxa"/>
            <w:vAlign w:val="center"/>
          </w:tcPr>
          <w:p>
            <w:pPr>
              <w:jc w:val="center"/>
              <w:rPr>
                <w:rFonts w:ascii="Times New Roman" w:hAnsi="Times New Roman" w:eastAsia="仿宋_GB2312"/>
                <w:sz w:val="24"/>
              </w:rPr>
            </w:pPr>
          </w:p>
        </w:tc>
        <w:tc>
          <w:tcPr>
            <w:tcW w:w="1007" w:type="dxa"/>
            <w:vAlign w:val="center"/>
          </w:tcPr>
          <w:p>
            <w:pPr>
              <w:jc w:val="center"/>
              <w:rPr>
                <w:rFonts w:ascii="Times New Roman" w:hAnsi="Times New Roman" w:eastAsia="仿宋_GB2312"/>
                <w:sz w:val="24"/>
              </w:rPr>
            </w:pPr>
          </w:p>
        </w:tc>
        <w:tc>
          <w:tcPr>
            <w:tcW w:w="1264" w:type="dxa"/>
            <w:vAlign w:val="center"/>
          </w:tcPr>
          <w:p>
            <w:pPr>
              <w:jc w:val="center"/>
              <w:rPr>
                <w:rFonts w:ascii="Times New Roman" w:hAnsi="Times New Roman" w:eastAsia="仿宋_GB2312"/>
                <w:sz w:val="24"/>
              </w:rPr>
            </w:pPr>
          </w:p>
        </w:tc>
        <w:tc>
          <w:tcPr>
            <w:tcW w:w="1275" w:type="dxa"/>
            <w:vAlign w:val="center"/>
          </w:tcPr>
          <w:p>
            <w:pPr>
              <w:jc w:val="center"/>
              <w:rPr>
                <w:rFonts w:ascii="Times New Roman" w:hAnsi="Times New Roman" w:eastAsia="仿宋_GB2312"/>
                <w:sz w:val="24"/>
              </w:rPr>
            </w:pPr>
          </w:p>
        </w:tc>
        <w:tc>
          <w:tcPr>
            <w:tcW w:w="1297" w:type="dxa"/>
            <w:vAlign w:val="center"/>
          </w:tcPr>
          <w:p>
            <w:pPr>
              <w:jc w:val="center"/>
              <w:rPr>
                <w:rFonts w:ascii="Times New Roman" w:hAnsi="Times New Roman" w:eastAsia="仿宋_GB2312"/>
                <w:sz w:val="24"/>
              </w:rPr>
            </w:pPr>
          </w:p>
        </w:tc>
        <w:tc>
          <w:tcPr>
            <w:tcW w:w="3117" w:type="dxa"/>
            <w:vAlign w:val="center"/>
          </w:tcPr>
          <w:p>
            <w:pPr>
              <w:jc w:val="center"/>
              <w:rPr>
                <w:rFonts w:ascii="Times New Roman" w:hAnsi="Times New Roman" w:eastAsia="仿宋_GB2312"/>
                <w:sz w:val="24"/>
              </w:rPr>
            </w:pPr>
          </w:p>
        </w:tc>
        <w:tc>
          <w:tcPr>
            <w:tcW w:w="2577" w:type="dxa"/>
            <w:vAlign w:val="center"/>
          </w:tcPr>
          <w:p>
            <w:pPr>
              <w:jc w:val="center"/>
              <w:rPr>
                <w:rFonts w:ascii="Times New Roman" w:hAnsi="Times New Roman" w:eastAsia="仿宋_GB2312"/>
                <w:sz w:val="24"/>
              </w:rPr>
            </w:pPr>
          </w:p>
        </w:tc>
        <w:tc>
          <w:tcPr>
            <w:tcW w:w="1098" w:type="dxa"/>
            <w:vAlign w:val="center"/>
          </w:tcPr>
          <w:p>
            <w:pPr>
              <w:jc w:val="center"/>
              <w:rPr>
                <w:rFonts w:ascii="Times New Roman" w:hAnsi="Times New Roman" w:eastAsia="仿宋_GB2312"/>
                <w:sz w:val="24"/>
              </w:rPr>
            </w:pPr>
          </w:p>
        </w:tc>
        <w:tc>
          <w:tcPr>
            <w:tcW w:w="954" w:type="dxa"/>
            <w:vAlign w:val="center"/>
          </w:tcPr>
          <w:p>
            <w:pPr>
              <w:jc w:val="center"/>
              <w:rPr>
                <w:rFonts w:ascii="Times New Roman" w:hAnsi="Times New Roman" w:eastAsia="仿宋_GB2312"/>
                <w:sz w:val="24"/>
              </w:rPr>
            </w:pPr>
          </w:p>
        </w:tc>
      </w:tr>
    </w:tbl>
    <w:p>
      <w:pPr>
        <w:spacing w:before="206" w:line="400" w:lineRule="exact"/>
        <w:jc w:val="left"/>
        <w:rPr>
          <w:rFonts w:ascii="Times New Roman" w:hAnsi="Times New Roman" w:eastAsia="仿宋_GB2312"/>
          <w:spacing w:val="-1"/>
          <w:sz w:val="24"/>
        </w:rPr>
      </w:pPr>
      <w:r>
        <w:rPr>
          <w:rFonts w:hint="eastAsia" w:ascii="Times New Roman" w:hAnsi="Times New Roman" w:eastAsia="仿宋_GB2312"/>
          <w:spacing w:val="-1"/>
          <w:sz w:val="24"/>
        </w:rPr>
        <w:t>村主干：</w:t>
      </w:r>
      <w:r>
        <w:rPr>
          <w:rFonts w:ascii="Times New Roman" w:hAnsi="Times New Roman" w:eastAsia="仿宋_GB2312"/>
          <w:spacing w:val="-1"/>
          <w:sz w:val="24"/>
        </w:rPr>
        <w:t xml:space="preserve">                                                                             </w:t>
      </w:r>
      <w:r>
        <w:rPr>
          <w:rFonts w:hint="eastAsia" w:ascii="Times New Roman" w:hAnsi="Times New Roman" w:eastAsia="仿宋_GB2312"/>
          <w:spacing w:val="-1"/>
          <w:sz w:val="24"/>
        </w:rPr>
        <w:t>经办人员：</w:t>
      </w:r>
    </w:p>
    <w:p>
      <w:pPr>
        <w:spacing w:before="206" w:line="400" w:lineRule="exact"/>
        <w:ind w:firstLine="8568" w:firstLineChars="3600"/>
        <w:jc w:val="left"/>
        <w:rPr>
          <w:rFonts w:ascii="Times New Roman" w:hAnsi="Times New Roman" w:eastAsia="仿宋_GB2312"/>
          <w:position w:val="1"/>
          <w:sz w:val="32"/>
          <w:szCs w:val="32"/>
        </w:rPr>
        <w:sectPr>
          <w:footerReference r:id="rId5" w:type="default"/>
          <w:pgSz w:w="16838" w:h="11906" w:orient="landscape"/>
          <w:pgMar w:top="1644" w:right="2211" w:bottom="1474" w:left="1985" w:header="851" w:footer="1247" w:gutter="0"/>
          <w:cols w:space="720" w:num="1"/>
          <w:docGrid w:linePitch="312" w:charSpace="0"/>
        </w:sectPr>
      </w:pPr>
      <w:r>
        <w:rPr>
          <w:rFonts w:hint="eastAsia" w:ascii="Times New Roman" w:hAnsi="Times New Roman" w:eastAsia="仿宋_GB2312"/>
          <w:spacing w:val="-1"/>
          <w:sz w:val="24"/>
        </w:rPr>
        <w:t>制表时间：</w:t>
      </w:r>
      <w:r>
        <w:rPr>
          <w:rFonts w:ascii="Times New Roman" w:hAnsi="Times New Roman" w:eastAsia="仿宋_GB2312"/>
          <w:spacing w:val="-1"/>
          <w:sz w:val="24"/>
        </w:rPr>
        <w:t xml:space="preserve">      </w:t>
      </w:r>
      <w:r>
        <w:rPr>
          <w:rFonts w:hint="eastAsia" w:ascii="Times New Roman" w:hAnsi="Times New Roman" w:eastAsia="仿宋_GB2312"/>
          <w:spacing w:val="-1"/>
          <w:sz w:val="24"/>
        </w:rPr>
        <w:t>年</w:t>
      </w:r>
      <w:r>
        <w:rPr>
          <w:rFonts w:ascii="Times New Roman" w:hAnsi="Times New Roman" w:eastAsia="仿宋_GB2312"/>
          <w:spacing w:val="-1"/>
          <w:sz w:val="24"/>
        </w:rPr>
        <w:t xml:space="preserve">     </w:t>
      </w:r>
      <w:r>
        <w:rPr>
          <w:rFonts w:hint="eastAsia" w:ascii="Times New Roman" w:hAnsi="Times New Roman" w:eastAsia="仿宋_GB2312"/>
          <w:spacing w:val="-1"/>
          <w:sz w:val="24"/>
        </w:rPr>
        <w:t>月</w:t>
      </w:r>
      <w:r>
        <w:rPr>
          <w:rFonts w:ascii="Times New Roman" w:hAnsi="Times New Roman" w:eastAsia="仿宋_GB2312"/>
          <w:spacing w:val="-1"/>
          <w:sz w:val="24"/>
        </w:rPr>
        <w:t xml:space="preserve">     </w:t>
      </w:r>
      <w:r>
        <w:rPr>
          <w:rFonts w:hint="eastAsia" w:ascii="Times New Roman" w:hAnsi="Times New Roman" w:eastAsia="仿宋_GB2312"/>
          <w:spacing w:val="-1"/>
          <w:sz w:val="24"/>
        </w:rPr>
        <w:t>日</w:t>
      </w:r>
      <w:r>
        <w:rPr>
          <w:rFonts w:ascii="Times New Roman" w:hAnsi="Times New Roman" w:eastAsia="仿宋_GB2312"/>
          <w:spacing w:val="-1"/>
          <w:sz w:val="24"/>
        </w:rPr>
        <w:t xml:space="preserve"> </w:t>
      </w:r>
    </w:p>
    <w:p>
      <w:pPr>
        <w:spacing w:before="132" w:line="219" w:lineRule="auto"/>
        <w:jc w:val="left"/>
        <w:rPr>
          <w:rFonts w:ascii="黑体" w:hAnsi="黑体" w:eastAsia="黑体"/>
          <w:spacing w:val="-6"/>
          <w:sz w:val="32"/>
          <w:szCs w:val="32"/>
        </w:rPr>
      </w:pPr>
      <w:r>
        <w:rPr>
          <w:rFonts w:hint="eastAsia" w:ascii="黑体" w:hAnsi="黑体" w:eastAsia="黑体"/>
          <w:spacing w:val="-6"/>
          <w:sz w:val="32"/>
          <w:szCs w:val="32"/>
        </w:rPr>
        <w:t>附件</w:t>
      </w:r>
      <w:r>
        <w:rPr>
          <w:rFonts w:ascii="黑体" w:hAnsi="黑体" w:eastAsia="黑体"/>
          <w:spacing w:val="-6"/>
          <w:sz w:val="32"/>
          <w:szCs w:val="32"/>
        </w:rPr>
        <w:t>3</w:t>
      </w:r>
    </w:p>
    <w:p>
      <w:pPr>
        <w:spacing w:before="132" w:line="219" w:lineRule="auto"/>
        <w:jc w:val="center"/>
        <w:rPr>
          <w:rFonts w:ascii="方正小标宋简体" w:hAnsi="Times New Roman" w:eastAsia="方正小标宋简体"/>
          <w:sz w:val="44"/>
          <w:szCs w:val="44"/>
        </w:rPr>
      </w:pPr>
      <w:r>
        <w:rPr>
          <w:rFonts w:ascii="方正小标宋简体" w:hAnsi="Times New Roman" w:eastAsia="方正小标宋简体"/>
          <w:spacing w:val="-6"/>
          <w:sz w:val="44"/>
          <w:szCs w:val="44"/>
        </w:rPr>
        <w:t>2026</w:t>
      </w:r>
      <w:r>
        <w:rPr>
          <w:rFonts w:hint="eastAsia" w:ascii="方正小标宋简体" w:hAnsi="Times New Roman" w:eastAsia="方正小标宋简体"/>
          <w:spacing w:val="-6"/>
          <w:sz w:val="44"/>
          <w:szCs w:val="44"/>
        </w:rPr>
        <w:t>年耕地地力保护补贴清册明细汇总表</w:t>
      </w:r>
    </w:p>
    <w:p>
      <w:pPr>
        <w:spacing w:before="206" w:line="227" w:lineRule="auto"/>
        <w:jc w:val="left"/>
        <w:rPr>
          <w:rFonts w:ascii="Times New Roman" w:hAnsi="Times New Roman" w:eastAsia="仿宋_GB2312"/>
          <w:spacing w:val="-1"/>
          <w:sz w:val="24"/>
        </w:rPr>
      </w:pPr>
      <w:r>
        <w:rPr>
          <w:rFonts w:ascii="Times New Roman" w:hAnsi="Times New Roman" w:eastAsia="仿宋_GB2312"/>
          <w:position w:val="1"/>
          <w:sz w:val="24"/>
          <w:u w:val="single"/>
        </w:rPr>
        <w:t xml:space="preserve">         </w:t>
      </w:r>
      <w:r>
        <w:rPr>
          <w:rFonts w:hint="eastAsia" w:ascii="Times New Roman" w:hAnsi="Times New Roman" w:eastAsia="仿宋_GB2312"/>
          <w:position w:val="1"/>
          <w:sz w:val="24"/>
        </w:rPr>
        <w:t>乡镇（盖章）</w:t>
      </w:r>
      <w:r>
        <w:rPr>
          <w:rFonts w:ascii="Times New Roman" w:hAnsi="Times New Roman" w:eastAsia="仿宋_GB2312"/>
          <w:position w:val="1"/>
          <w:sz w:val="24"/>
        </w:rPr>
        <w:t xml:space="preserve">                                                                             </w:t>
      </w:r>
      <w:r>
        <w:rPr>
          <w:rFonts w:hint="eastAsia" w:ascii="Times New Roman" w:hAnsi="Times New Roman" w:eastAsia="仿宋_GB2312"/>
          <w:spacing w:val="-1"/>
          <w:sz w:val="24"/>
        </w:rPr>
        <w:t>单位：亩</w:t>
      </w:r>
    </w:p>
    <w:p>
      <w:pPr>
        <w:pStyle w:val="4"/>
      </w:pPr>
    </w:p>
    <w:tbl>
      <w:tblPr>
        <w:tblStyle w:val="7"/>
        <w:tblW w:w="15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868"/>
        <w:gridCol w:w="1218"/>
        <w:gridCol w:w="674"/>
        <w:gridCol w:w="958"/>
        <w:gridCol w:w="1114"/>
        <w:gridCol w:w="1350"/>
        <w:gridCol w:w="1211"/>
        <w:gridCol w:w="2410"/>
        <w:gridCol w:w="2419"/>
        <w:gridCol w:w="1468"/>
        <w:gridCol w:w="1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651" w:type="dxa"/>
            <w:vAlign w:val="center"/>
          </w:tcPr>
          <w:p>
            <w:pPr>
              <w:jc w:val="center"/>
              <w:rPr>
                <w:rFonts w:ascii="Times New Roman" w:hAnsi="Times New Roman" w:eastAsia="仿宋_GB2312"/>
                <w:sz w:val="24"/>
              </w:rPr>
            </w:pPr>
            <w:r>
              <w:rPr>
                <w:rFonts w:hint="eastAsia" w:ascii="Times New Roman" w:hAnsi="Times New Roman" w:eastAsia="仿宋_GB2312"/>
                <w:sz w:val="24"/>
              </w:rPr>
              <w:t>序号</w:t>
            </w:r>
          </w:p>
        </w:tc>
        <w:tc>
          <w:tcPr>
            <w:tcW w:w="868" w:type="dxa"/>
            <w:vAlign w:val="center"/>
          </w:tcPr>
          <w:p>
            <w:pPr>
              <w:jc w:val="center"/>
              <w:rPr>
                <w:rFonts w:ascii="Times New Roman" w:hAnsi="Times New Roman" w:eastAsia="仿宋_GB2312"/>
                <w:sz w:val="24"/>
              </w:rPr>
            </w:pPr>
            <w:r>
              <w:rPr>
                <w:rFonts w:hint="eastAsia" w:ascii="Times New Roman" w:hAnsi="Times New Roman" w:eastAsia="仿宋_GB2312"/>
                <w:sz w:val="24"/>
              </w:rPr>
              <w:t>乡镇</w:t>
            </w:r>
          </w:p>
        </w:tc>
        <w:tc>
          <w:tcPr>
            <w:tcW w:w="1218" w:type="dxa"/>
            <w:vAlign w:val="center"/>
          </w:tcPr>
          <w:p>
            <w:pPr>
              <w:jc w:val="center"/>
              <w:rPr>
                <w:rFonts w:ascii="Times New Roman" w:hAnsi="Times New Roman" w:eastAsia="仿宋_GB2312"/>
                <w:sz w:val="24"/>
              </w:rPr>
            </w:pPr>
            <w:r>
              <w:rPr>
                <w:rFonts w:hint="eastAsia" w:ascii="Times New Roman" w:hAnsi="Times New Roman" w:eastAsia="仿宋_GB2312"/>
                <w:sz w:val="24"/>
              </w:rPr>
              <w:t>村（社区）</w:t>
            </w:r>
          </w:p>
        </w:tc>
        <w:tc>
          <w:tcPr>
            <w:tcW w:w="674" w:type="dxa"/>
            <w:vAlign w:val="center"/>
          </w:tcPr>
          <w:p>
            <w:pPr>
              <w:jc w:val="center"/>
              <w:rPr>
                <w:rFonts w:ascii="Times New Roman" w:hAnsi="Times New Roman" w:eastAsia="仿宋_GB2312"/>
                <w:sz w:val="24"/>
              </w:rPr>
            </w:pPr>
            <w:r>
              <w:rPr>
                <w:rFonts w:hint="eastAsia" w:ascii="Times New Roman" w:hAnsi="Times New Roman" w:eastAsia="仿宋_GB2312"/>
                <w:sz w:val="24"/>
              </w:rPr>
              <w:t>组</w:t>
            </w:r>
          </w:p>
        </w:tc>
        <w:tc>
          <w:tcPr>
            <w:tcW w:w="958" w:type="dxa"/>
            <w:vAlign w:val="center"/>
          </w:tcPr>
          <w:p>
            <w:pPr>
              <w:jc w:val="center"/>
              <w:rPr>
                <w:rFonts w:ascii="Times New Roman" w:hAnsi="Times New Roman" w:eastAsia="仿宋_GB2312"/>
                <w:sz w:val="24"/>
              </w:rPr>
            </w:pPr>
            <w:r>
              <w:rPr>
                <w:rFonts w:hint="eastAsia" w:ascii="Times New Roman" w:hAnsi="Times New Roman" w:eastAsia="仿宋_GB2312"/>
                <w:sz w:val="24"/>
              </w:rPr>
              <w:t>姓名</w:t>
            </w:r>
          </w:p>
        </w:tc>
        <w:tc>
          <w:tcPr>
            <w:tcW w:w="1114" w:type="dxa"/>
            <w:vAlign w:val="center"/>
          </w:tcPr>
          <w:p>
            <w:pPr>
              <w:jc w:val="center"/>
              <w:rPr>
                <w:rFonts w:ascii="Times New Roman" w:hAnsi="Times New Roman" w:eastAsia="仿宋_GB2312"/>
                <w:sz w:val="24"/>
              </w:rPr>
            </w:pPr>
            <w:r>
              <w:rPr>
                <w:rFonts w:hint="eastAsia" w:ascii="Times New Roman" w:hAnsi="Times New Roman" w:eastAsia="仿宋_GB2312"/>
                <w:sz w:val="24"/>
              </w:rPr>
              <w:t>应补面积</w:t>
            </w:r>
          </w:p>
        </w:tc>
        <w:tc>
          <w:tcPr>
            <w:tcW w:w="1350" w:type="dxa"/>
            <w:vAlign w:val="center"/>
          </w:tcPr>
          <w:p>
            <w:pPr>
              <w:jc w:val="center"/>
              <w:rPr>
                <w:rFonts w:ascii="Times New Roman" w:hAnsi="Times New Roman" w:eastAsia="仿宋_GB2312"/>
                <w:sz w:val="24"/>
              </w:rPr>
            </w:pPr>
            <w:r>
              <w:rPr>
                <w:rFonts w:hint="eastAsia" w:ascii="Times New Roman" w:hAnsi="Times New Roman" w:eastAsia="仿宋_GB2312"/>
                <w:sz w:val="24"/>
              </w:rPr>
              <w:t>确权面积</w:t>
            </w:r>
          </w:p>
        </w:tc>
        <w:tc>
          <w:tcPr>
            <w:tcW w:w="1211" w:type="dxa"/>
            <w:vAlign w:val="center"/>
          </w:tcPr>
          <w:p>
            <w:pPr>
              <w:jc w:val="center"/>
              <w:rPr>
                <w:rFonts w:ascii="Times New Roman" w:hAnsi="Times New Roman" w:eastAsia="仿宋_GB2312"/>
                <w:sz w:val="24"/>
              </w:rPr>
            </w:pPr>
            <w:r>
              <w:rPr>
                <w:rFonts w:hint="eastAsia" w:ascii="Times New Roman" w:hAnsi="Times New Roman" w:eastAsia="仿宋_GB2312"/>
                <w:sz w:val="24"/>
              </w:rPr>
              <w:t>核减面积</w:t>
            </w:r>
          </w:p>
        </w:tc>
        <w:tc>
          <w:tcPr>
            <w:tcW w:w="2410" w:type="dxa"/>
            <w:vAlign w:val="center"/>
          </w:tcPr>
          <w:p>
            <w:pPr>
              <w:jc w:val="center"/>
              <w:rPr>
                <w:rFonts w:ascii="Times New Roman" w:hAnsi="Times New Roman" w:eastAsia="仿宋_GB2312"/>
                <w:sz w:val="24"/>
              </w:rPr>
            </w:pPr>
            <w:r>
              <w:rPr>
                <w:rFonts w:hint="eastAsia" w:ascii="Times New Roman" w:hAnsi="Times New Roman" w:eastAsia="仿宋_GB2312"/>
                <w:sz w:val="24"/>
              </w:rPr>
              <w:t>身</w:t>
            </w:r>
            <w:r>
              <w:rPr>
                <w:rFonts w:ascii="Times New Roman" w:hAnsi="Times New Roman" w:eastAsia="仿宋_GB2312"/>
                <w:sz w:val="24"/>
              </w:rPr>
              <w:t xml:space="preserve"> </w:t>
            </w:r>
            <w:r>
              <w:rPr>
                <w:rFonts w:hint="eastAsia" w:ascii="Times New Roman" w:hAnsi="Times New Roman" w:eastAsia="仿宋_GB2312"/>
                <w:sz w:val="24"/>
              </w:rPr>
              <w:t>份</w:t>
            </w:r>
            <w:r>
              <w:rPr>
                <w:rFonts w:ascii="Times New Roman" w:hAnsi="Times New Roman" w:eastAsia="仿宋_GB2312"/>
                <w:sz w:val="24"/>
              </w:rPr>
              <w:t xml:space="preserve"> </w:t>
            </w:r>
            <w:r>
              <w:rPr>
                <w:rFonts w:hint="eastAsia" w:ascii="Times New Roman" w:hAnsi="Times New Roman" w:eastAsia="仿宋_GB2312"/>
                <w:sz w:val="24"/>
              </w:rPr>
              <w:t>证</w:t>
            </w:r>
            <w:r>
              <w:rPr>
                <w:rFonts w:ascii="Times New Roman" w:hAnsi="Times New Roman" w:eastAsia="仿宋_GB2312"/>
                <w:sz w:val="24"/>
              </w:rPr>
              <w:t xml:space="preserve"> </w:t>
            </w:r>
            <w:r>
              <w:rPr>
                <w:rFonts w:hint="eastAsia" w:ascii="Times New Roman" w:hAnsi="Times New Roman" w:eastAsia="仿宋_GB2312"/>
                <w:sz w:val="24"/>
              </w:rPr>
              <w:t>号</w:t>
            </w:r>
          </w:p>
        </w:tc>
        <w:tc>
          <w:tcPr>
            <w:tcW w:w="2419" w:type="dxa"/>
            <w:vAlign w:val="center"/>
          </w:tcPr>
          <w:p>
            <w:pPr>
              <w:jc w:val="center"/>
              <w:rPr>
                <w:rFonts w:ascii="Times New Roman" w:hAnsi="Times New Roman" w:eastAsia="仿宋_GB2312"/>
                <w:sz w:val="24"/>
              </w:rPr>
            </w:pPr>
            <w:r>
              <w:rPr>
                <w:rFonts w:hint="eastAsia" w:ascii="Times New Roman" w:hAnsi="Times New Roman" w:eastAsia="仿宋_GB2312"/>
                <w:sz w:val="24"/>
              </w:rPr>
              <w:t>账</w:t>
            </w:r>
            <w:r>
              <w:rPr>
                <w:rFonts w:ascii="Times New Roman" w:hAnsi="Times New Roman" w:eastAsia="仿宋_GB2312"/>
                <w:sz w:val="24"/>
              </w:rPr>
              <w:t xml:space="preserve">    </w:t>
            </w:r>
            <w:r>
              <w:rPr>
                <w:rFonts w:hint="eastAsia" w:ascii="Times New Roman" w:hAnsi="Times New Roman" w:eastAsia="仿宋_GB2312"/>
                <w:sz w:val="24"/>
              </w:rPr>
              <w:t>号</w:t>
            </w:r>
          </w:p>
        </w:tc>
        <w:tc>
          <w:tcPr>
            <w:tcW w:w="1468" w:type="dxa"/>
            <w:vAlign w:val="center"/>
          </w:tcPr>
          <w:p>
            <w:pPr>
              <w:jc w:val="center"/>
              <w:rPr>
                <w:rFonts w:ascii="Times New Roman" w:hAnsi="Times New Roman" w:eastAsia="仿宋_GB2312"/>
                <w:sz w:val="24"/>
              </w:rPr>
            </w:pPr>
            <w:r>
              <w:rPr>
                <w:rFonts w:hint="eastAsia" w:ascii="Times New Roman" w:hAnsi="Times New Roman" w:eastAsia="仿宋_GB2312"/>
                <w:sz w:val="24"/>
              </w:rPr>
              <w:t>联系电话</w:t>
            </w:r>
          </w:p>
        </w:tc>
        <w:tc>
          <w:tcPr>
            <w:tcW w:w="1157" w:type="dxa"/>
            <w:vAlign w:val="center"/>
          </w:tcPr>
          <w:p>
            <w:pPr>
              <w:jc w:val="center"/>
              <w:rPr>
                <w:rFonts w:ascii="Times New Roman" w:hAnsi="Times New Roman" w:eastAsia="仿宋_GB2312"/>
                <w:sz w:val="24"/>
              </w:rPr>
            </w:pPr>
            <w:r>
              <w:rPr>
                <w:rFonts w:hint="eastAsia" w:ascii="Times New Roman" w:hAnsi="Times New Roman" w:eastAsia="仿宋_GB231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51" w:type="dxa"/>
            <w:vAlign w:val="center"/>
          </w:tcPr>
          <w:p>
            <w:pPr>
              <w:jc w:val="center"/>
              <w:rPr>
                <w:rFonts w:ascii="Times New Roman" w:hAnsi="Times New Roman" w:eastAsia="仿宋_GB2312"/>
                <w:sz w:val="24"/>
              </w:rPr>
            </w:pPr>
          </w:p>
        </w:tc>
        <w:tc>
          <w:tcPr>
            <w:tcW w:w="868" w:type="dxa"/>
            <w:vAlign w:val="center"/>
          </w:tcPr>
          <w:p>
            <w:pPr>
              <w:jc w:val="center"/>
              <w:rPr>
                <w:rFonts w:ascii="Times New Roman" w:hAnsi="Times New Roman" w:eastAsia="仿宋_GB2312"/>
                <w:sz w:val="24"/>
              </w:rPr>
            </w:pPr>
          </w:p>
        </w:tc>
        <w:tc>
          <w:tcPr>
            <w:tcW w:w="1218" w:type="dxa"/>
            <w:vAlign w:val="center"/>
          </w:tcPr>
          <w:p>
            <w:pPr>
              <w:jc w:val="center"/>
              <w:rPr>
                <w:rFonts w:ascii="Times New Roman" w:hAnsi="Times New Roman" w:eastAsia="仿宋_GB2312"/>
                <w:sz w:val="24"/>
              </w:rPr>
            </w:pPr>
          </w:p>
        </w:tc>
        <w:tc>
          <w:tcPr>
            <w:tcW w:w="674" w:type="dxa"/>
            <w:vAlign w:val="center"/>
          </w:tcPr>
          <w:p>
            <w:pPr>
              <w:jc w:val="center"/>
              <w:rPr>
                <w:rFonts w:ascii="Times New Roman" w:hAnsi="Times New Roman" w:eastAsia="仿宋_GB2312"/>
                <w:sz w:val="24"/>
              </w:rPr>
            </w:pPr>
          </w:p>
        </w:tc>
        <w:tc>
          <w:tcPr>
            <w:tcW w:w="958" w:type="dxa"/>
            <w:vAlign w:val="center"/>
          </w:tcPr>
          <w:p>
            <w:pPr>
              <w:jc w:val="center"/>
              <w:rPr>
                <w:rFonts w:ascii="Times New Roman" w:hAnsi="Times New Roman" w:eastAsia="仿宋_GB2312"/>
                <w:sz w:val="24"/>
              </w:rPr>
            </w:pPr>
          </w:p>
        </w:tc>
        <w:tc>
          <w:tcPr>
            <w:tcW w:w="1114" w:type="dxa"/>
            <w:vAlign w:val="center"/>
          </w:tcPr>
          <w:p>
            <w:pPr>
              <w:jc w:val="center"/>
              <w:rPr>
                <w:rFonts w:ascii="Times New Roman" w:hAnsi="Times New Roman" w:eastAsia="仿宋_GB2312"/>
                <w:sz w:val="24"/>
              </w:rPr>
            </w:pPr>
          </w:p>
        </w:tc>
        <w:tc>
          <w:tcPr>
            <w:tcW w:w="1350" w:type="dxa"/>
            <w:vAlign w:val="center"/>
          </w:tcPr>
          <w:p>
            <w:pPr>
              <w:jc w:val="center"/>
              <w:rPr>
                <w:rFonts w:ascii="Times New Roman" w:hAnsi="Times New Roman" w:eastAsia="仿宋_GB2312"/>
                <w:sz w:val="24"/>
              </w:rPr>
            </w:pPr>
          </w:p>
        </w:tc>
        <w:tc>
          <w:tcPr>
            <w:tcW w:w="1211" w:type="dxa"/>
            <w:vAlign w:val="center"/>
          </w:tcPr>
          <w:p>
            <w:pPr>
              <w:jc w:val="center"/>
              <w:rPr>
                <w:rFonts w:ascii="Times New Roman" w:hAnsi="Times New Roman" w:eastAsia="仿宋_GB2312"/>
                <w:sz w:val="24"/>
              </w:rPr>
            </w:pPr>
          </w:p>
        </w:tc>
        <w:tc>
          <w:tcPr>
            <w:tcW w:w="2410" w:type="dxa"/>
            <w:vAlign w:val="center"/>
          </w:tcPr>
          <w:p>
            <w:pPr>
              <w:jc w:val="center"/>
              <w:rPr>
                <w:rFonts w:ascii="Times New Roman" w:hAnsi="Times New Roman" w:eastAsia="仿宋_GB2312"/>
                <w:sz w:val="24"/>
              </w:rPr>
            </w:pPr>
          </w:p>
        </w:tc>
        <w:tc>
          <w:tcPr>
            <w:tcW w:w="2419" w:type="dxa"/>
            <w:vAlign w:val="center"/>
          </w:tcPr>
          <w:p>
            <w:pPr>
              <w:jc w:val="center"/>
              <w:rPr>
                <w:rFonts w:ascii="Times New Roman" w:hAnsi="Times New Roman" w:eastAsia="仿宋_GB2312"/>
                <w:sz w:val="24"/>
              </w:rPr>
            </w:pPr>
          </w:p>
        </w:tc>
        <w:tc>
          <w:tcPr>
            <w:tcW w:w="1468" w:type="dxa"/>
            <w:vAlign w:val="center"/>
          </w:tcPr>
          <w:p>
            <w:pPr>
              <w:jc w:val="center"/>
              <w:rPr>
                <w:rFonts w:ascii="Times New Roman" w:hAnsi="Times New Roman" w:eastAsia="仿宋_GB2312"/>
                <w:sz w:val="24"/>
              </w:rPr>
            </w:pPr>
          </w:p>
        </w:tc>
        <w:tc>
          <w:tcPr>
            <w:tcW w:w="1157" w:type="dxa"/>
            <w:vAlign w:val="center"/>
          </w:tcPr>
          <w:p>
            <w:pPr>
              <w:jc w:val="center"/>
              <w:rPr>
                <w:rFonts w:ascii="Times New Roman" w:hAnsi="Times New Roman" w:eastAsia="仿宋_GB2312"/>
                <w:sz w:val="24"/>
              </w:rPr>
            </w:pPr>
          </w:p>
        </w:tc>
      </w:tr>
    </w:tbl>
    <w:p>
      <w:pPr>
        <w:spacing w:before="206" w:line="400" w:lineRule="exact"/>
        <w:jc w:val="left"/>
        <w:rPr>
          <w:rFonts w:ascii="Times New Roman" w:hAnsi="Times New Roman" w:eastAsia="仿宋_GB2312"/>
          <w:spacing w:val="-1"/>
          <w:sz w:val="24"/>
        </w:rPr>
      </w:pPr>
      <w:r>
        <w:rPr>
          <w:rFonts w:hint="eastAsia" w:ascii="Times New Roman" w:hAnsi="Times New Roman" w:eastAsia="仿宋_GB2312"/>
          <w:spacing w:val="-1"/>
          <w:sz w:val="24"/>
        </w:rPr>
        <w:t>主要领导：</w:t>
      </w:r>
      <w:r>
        <w:rPr>
          <w:rFonts w:ascii="Times New Roman" w:hAnsi="Times New Roman" w:eastAsia="仿宋_GB2312"/>
          <w:spacing w:val="-1"/>
          <w:sz w:val="24"/>
        </w:rPr>
        <w:t xml:space="preserve">                                   </w:t>
      </w:r>
      <w:r>
        <w:rPr>
          <w:rFonts w:hint="eastAsia" w:ascii="Times New Roman" w:hAnsi="Times New Roman" w:eastAsia="仿宋_GB2312"/>
          <w:spacing w:val="-1"/>
          <w:sz w:val="24"/>
        </w:rPr>
        <w:t>分管领导：</w:t>
      </w:r>
      <w:r>
        <w:rPr>
          <w:rFonts w:ascii="Times New Roman" w:hAnsi="Times New Roman" w:eastAsia="仿宋_GB2312"/>
          <w:spacing w:val="-1"/>
          <w:sz w:val="24"/>
        </w:rPr>
        <w:t xml:space="preserve">                                   </w:t>
      </w:r>
      <w:r>
        <w:rPr>
          <w:rFonts w:hint="eastAsia" w:ascii="Times New Roman" w:hAnsi="Times New Roman" w:eastAsia="仿宋_GB2312"/>
          <w:spacing w:val="-1"/>
          <w:sz w:val="24"/>
        </w:rPr>
        <w:t>经办人员：</w:t>
      </w:r>
    </w:p>
    <w:p>
      <w:pPr>
        <w:spacing w:before="206" w:line="400" w:lineRule="exact"/>
        <w:ind w:firstLine="8568" w:firstLineChars="3600"/>
        <w:jc w:val="left"/>
        <w:rPr>
          <w:rFonts w:ascii="Times New Roman" w:hAnsi="Times New Roman" w:eastAsia="仿宋_GB2312"/>
          <w:spacing w:val="-1"/>
          <w:sz w:val="24"/>
        </w:rPr>
        <w:sectPr>
          <w:footerReference r:id="rId6" w:type="default"/>
          <w:pgSz w:w="16838" w:h="11906" w:orient="landscape"/>
          <w:pgMar w:top="1644" w:right="2211" w:bottom="1474" w:left="1985" w:header="851" w:footer="1247" w:gutter="0"/>
          <w:cols w:space="720" w:num="1"/>
          <w:docGrid w:linePitch="312" w:charSpace="0"/>
        </w:sectPr>
      </w:pPr>
      <w:r>
        <w:rPr>
          <w:rFonts w:hint="eastAsia" w:ascii="Times New Roman" w:hAnsi="Times New Roman" w:eastAsia="仿宋_GB2312"/>
          <w:spacing w:val="-1"/>
          <w:sz w:val="24"/>
        </w:rPr>
        <w:t>制表时间：</w:t>
      </w:r>
      <w:r>
        <w:rPr>
          <w:rFonts w:ascii="Times New Roman" w:hAnsi="Times New Roman" w:eastAsia="仿宋_GB2312"/>
          <w:spacing w:val="-1"/>
          <w:sz w:val="24"/>
        </w:rPr>
        <w:t xml:space="preserve">      </w:t>
      </w:r>
      <w:r>
        <w:rPr>
          <w:rFonts w:hint="eastAsia" w:ascii="Times New Roman" w:hAnsi="Times New Roman" w:eastAsia="仿宋_GB2312"/>
          <w:spacing w:val="-1"/>
          <w:sz w:val="24"/>
        </w:rPr>
        <w:t>年</w:t>
      </w:r>
      <w:r>
        <w:rPr>
          <w:rFonts w:ascii="Times New Roman" w:hAnsi="Times New Roman" w:eastAsia="仿宋_GB2312"/>
          <w:spacing w:val="-1"/>
          <w:sz w:val="24"/>
        </w:rPr>
        <w:t xml:space="preserve">     </w:t>
      </w:r>
      <w:r>
        <w:rPr>
          <w:rFonts w:hint="eastAsia" w:ascii="Times New Roman" w:hAnsi="Times New Roman" w:eastAsia="仿宋_GB2312"/>
          <w:spacing w:val="-1"/>
          <w:sz w:val="24"/>
        </w:rPr>
        <w:t>月</w:t>
      </w:r>
      <w:r>
        <w:rPr>
          <w:rFonts w:ascii="Times New Roman" w:hAnsi="Times New Roman" w:eastAsia="仿宋_GB2312"/>
          <w:spacing w:val="-1"/>
          <w:sz w:val="24"/>
        </w:rPr>
        <w:t xml:space="preserve">    </w:t>
      </w:r>
      <w:r>
        <w:rPr>
          <w:rFonts w:hint="eastAsia" w:ascii="Times New Roman" w:hAnsi="Times New Roman" w:eastAsia="仿宋_GB2312"/>
          <w:spacing w:val="-1"/>
          <w:sz w:val="24"/>
        </w:rPr>
        <w:t>日</w:t>
      </w:r>
      <w:r>
        <w:rPr>
          <w:rFonts w:ascii="Times New Roman" w:hAnsi="Times New Roman" w:eastAsia="仿宋_GB2312"/>
          <w:spacing w:val="-1"/>
          <w:sz w:val="24"/>
        </w:rPr>
        <w:t xml:space="preserve">  </w:t>
      </w:r>
    </w:p>
    <w:p>
      <w:pPr>
        <w:widowControl/>
        <w:spacing w:before="206" w:line="400" w:lineRule="exact"/>
        <w:jc w:val="left"/>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ascii="黑体" w:hAnsi="黑体" w:eastAsia="黑体"/>
          <w:color w:val="000000"/>
          <w:sz w:val="32"/>
          <w:szCs w:val="32"/>
        </w:rPr>
        <w:t>4</w:t>
      </w:r>
    </w:p>
    <w:p>
      <w:pPr>
        <w:spacing w:line="560" w:lineRule="exact"/>
        <w:jc w:val="center"/>
        <w:rPr>
          <w:rFonts w:ascii="方正小标宋简体" w:hAnsi="Times New Roman" w:eastAsia="方正小标宋简体"/>
          <w:bCs/>
          <w:color w:val="000000"/>
          <w:sz w:val="44"/>
          <w:szCs w:val="44"/>
        </w:rPr>
      </w:pPr>
      <w:r>
        <w:rPr>
          <w:rFonts w:ascii="方正小标宋简体" w:hAnsi="Times New Roman" w:eastAsia="方正小标宋简体"/>
          <w:bCs/>
          <w:color w:val="000000"/>
          <w:sz w:val="44"/>
          <w:szCs w:val="44"/>
        </w:rPr>
        <w:t>2026</w:t>
      </w:r>
      <w:r>
        <w:rPr>
          <w:rFonts w:hint="eastAsia" w:ascii="方正小标宋简体" w:hAnsi="Times New Roman" w:eastAsia="方正小标宋简体"/>
          <w:bCs/>
          <w:color w:val="000000"/>
          <w:sz w:val="44"/>
          <w:szCs w:val="44"/>
        </w:rPr>
        <w:t>年耕地地力保护补贴清册面积汇总表</w:t>
      </w:r>
    </w:p>
    <w:p>
      <w:pPr>
        <w:rPr>
          <w:rFonts w:ascii="Times New Roman" w:hAnsi="Times New Roman" w:eastAsia="仿宋_GB2312"/>
          <w:kern w:val="0"/>
          <w:sz w:val="22"/>
          <w:szCs w:val="22"/>
        </w:rPr>
      </w:pPr>
    </w:p>
    <w:p>
      <w:pPr>
        <w:rPr>
          <w:rFonts w:ascii="Times New Roman" w:hAnsi="Times New Roman" w:eastAsia="仿宋_GB2312"/>
          <w:kern w:val="0"/>
          <w:sz w:val="24"/>
        </w:rPr>
      </w:pPr>
      <w:r>
        <w:rPr>
          <w:rFonts w:ascii="Times New Roman" w:hAnsi="Times New Roman" w:eastAsia="仿宋_GB2312"/>
          <w:position w:val="1"/>
          <w:sz w:val="24"/>
          <w:u w:val="single"/>
        </w:rPr>
        <w:t xml:space="preserve">         </w:t>
      </w:r>
      <w:r>
        <w:rPr>
          <w:rFonts w:hint="eastAsia" w:ascii="Times New Roman" w:hAnsi="Times New Roman" w:eastAsia="仿宋_GB2312"/>
          <w:position w:val="1"/>
          <w:sz w:val="24"/>
        </w:rPr>
        <w:t>乡镇（盖章）</w:t>
      </w:r>
      <w:r>
        <w:rPr>
          <w:rFonts w:ascii="Times New Roman" w:hAnsi="Times New Roman" w:eastAsia="仿宋_GB2312"/>
          <w:position w:val="1"/>
          <w:sz w:val="24"/>
        </w:rPr>
        <w:t xml:space="preserve">          </w:t>
      </w:r>
      <w:r>
        <w:rPr>
          <w:rFonts w:ascii="Times New Roman" w:hAnsi="Times New Roman" w:eastAsia="仿宋_GB2312"/>
          <w:kern w:val="0"/>
          <w:sz w:val="24"/>
        </w:rPr>
        <w:t xml:space="preserve">                               </w:t>
      </w:r>
      <w:r>
        <w:rPr>
          <w:rFonts w:hint="eastAsia" w:ascii="Times New Roman" w:hAnsi="Times New Roman" w:eastAsia="仿宋_GB2312"/>
          <w:kern w:val="0"/>
          <w:sz w:val="24"/>
        </w:rPr>
        <w:t>单位：亩</w:t>
      </w:r>
    </w:p>
    <w:tbl>
      <w:tblPr>
        <w:tblStyle w:val="7"/>
        <w:tblpPr w:leftFromText="180" w:rightFromText="180" w:vertAnchor="text" w:horzAnchor="margin" w:tblpXSpec="center" w:tblpY="2"/>
        <w:tblW w:w="9671"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43"/>
        <w:gridCol w:w="1589"/>
        <w:gridCol w:w="1653"/>
        <w:gridCol w:w="1805"/>
        <w:gridCol w:w="1335"/>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39" w:type="dxa"/>
            <w:noWrap/>
            <w:vAlign w:val="center"/>
          </w:tcPr>
          <w:p>
            <w:pPr>
              <w:jc w:val="center"/>
              <w:rPr>
                <w:rFonts w:ascii="Times New Roman" w:hAnsi="Times New Roman" w:eastAsia="仿宋_GB2312"/>
                <w:sz w:val="24"/>
              </w:rPr>
            </w:pPr>
            <w:r>
              <w:rPr>
                <w:rFonts w:hint="eastAsia" w:ascii="Times New Roman" w:hAnsi="Times New Roman" w:eastAsia="仿宋_GB2312"/>
                <w:sz w:val="24"/>
              </w:rPr>
              <w:t>序号</w:t>
            </w:r>
          </w:p>
        </w:tc>
        <w:tc>
          <w:tcPr>
            <w:tcW w:w="1343" w:type="dxa"/>
            <w:noWrap/>
            <w:vAlign w:val="center"/>
          </w:tcPr>
          <w:p>
            <w:pPr>
              <w:jc w:val="center"/>
              <w:rPr>
                <w:rFonts w:ascii="Times New Roman" w:hAnsi="Times New Roman" w:eastAsia="仿宋_GB2312"/>
                <w:sz w:val="24"/>
              </w:rPr>
            </w:pPr>
            <w:r>
              <w:rPr>
                <w:rFonts w:hint="eastAsia" w:ascii="Times New Roman" w:hAnsi="Times New Roman" w:eastAsia="仿宋_GB2312"/>
                <w:position w:val="1"/>
                <w:sz w:val="24"/>
              </w:rPr>
              <w:t>乡镇</w:t>
            </w:r>
          </w:p>
        </w:tc>
        <w:tc>
          <w:tcPr>
            <w:tcW w:w="1589" w:type="dxa"/>
            <w:noWrap/>
            <w:vAlign w:val="center"/>
          </w:tcPr>
          <w:p>
            <w:pPr>
              <w:jc w:val="center"/>
              <w:rPr>
                <w:rFonts w:ascii="Times New Roman" w:hAnsi="Times New Roman" w:eastAsia="仿宋_GB2312"/>
                <w:sz w:val="24"/>
              </w:rPr>
            </w:pPr>
            <w:r>
              <w:rPr>
                <w:rFonts w:hint="eastAsia" w:ascii="Times New Roman" w:hAnsi="Times New Roman" w:eastAsia="仿宋_GB2312"/>
                <w:sz w:val="24"/>
              </w:rPr>
              <w:t>村（社区）</w:t>
            </w:r>
          </w:p>
        </w:tc>
        <w:tc>
          <w:tcPr>
            <w:tcW w:w="1653" w:type="dxa"/>
            <w:noWrap/>
            <w:vAlign w:val="center"/>
          </w:tcPr>
          <w:p>
            <w:pPr>
              <w:jc w:val="center"/>
              <w:rPr>
                <w:rFonts w:ascii="Times New Roman" w:hAnsi="Times New Roman" w:eastAsia="仿宋_GB2312"/>
                <w:sz w:val="24"/>
              </w:rPr>
            </w:pPr>
            <w:r>
              <w:rPr>
                <w:rFonts w:hint="eastAsia" w:ascii="Times New Roman" w:hAnsi="Times New Roman" w:eastAsia="仿宋_GB2312"/>
                <w:sz w:val="24"/>
              </w:rPr>
              <w:t>应补面积</w:t>
            </w:r>
          </w:p>
        </w:tc>
        <w:tc>
          <w:tcPr>
            <w:tcW w:w="1805" w:type="dxa"/>
            <w:noWrap/>
            <w:vAlign w:val="center"/>
          </w:tcPr>
          <w:p>
            <w:pPr>
              <w:jc w:val="center"/>
              <w:rPr>
                <w:rFonts w:ascii="Times New Roman" w:hAnsi="Times New Roman" w:eastAsia="仿宋_GB2312"/>
                <w:sz w:val="24"/>
              </w:rPr>
            </w:pPr>
            <w:r>
              <w:rPr>
                <w:rFonts w:hint="eastAsia" w:ascii="Times New Roman" w:hAnsi="Times New Roman" w:eastAsia="仿宋_GB2312"/>
                <w:sz w:val="24"/>
              </w:rPr>
              <w:t>确权面积</w:t>
            </w:r>
          </w:p>
        </w:tc>
        <w:tc>
          <w:tcPr>
            <w:tcW w:w="1335" w:type="dxa"/>
            <w:noWrap/>
            <w:vAlign w:val="center"/>
          </w:tcPr>
          <w:p>
            <w:pPr>
              <w:jc w:val="center"/>
              <w:rPr>
                <w:rFonts w:ascii="Times New Roman" w:hAnsi="Times New Roman" w:eastAsia="仿宋_GB2312"/>
                <w:sz w:val="24"/>
              </w:rPr>
            </w:pPr>
            <w:r>
              <w:rPr>
                <w:rFonts w:hint="eastAsia" w:ascii="Times New Roman" w:hAnsi="Times New Roman" w:eastAsia="仿宋_GB2312"/>
                <w:sz w:val="24"/>
              </w:rPr>
              <w:t>核减面积</w:t>
            </w:r>
          </w:p>
        </w:tc>
        <w:tc>
          <w:tcPr>
            <w:tcW w:w="1207" w:type="dxa"/>
            <w:noWrap/>
            <w:vAlign w:val="center"/>
          </w:tcPr>
          <w:p>
            <w:pPr>
              <w:jc w:val="center"/>
              <w:rPr>
                <w:rFonts w:ascii="Times New Roman" w:hAnsi="Times New Roman" w:eastAsia="仿宋_GB2312"/>
                <w:sz w:val="24"/>
              </w:rPr>
            </w:pPr>
            <w:r>
              <w:rPr>
                <w:rFonts w:hint="eastAsia" w:ascii="Times New Roman" w:hAnsi="Times New Roman"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noWrap/>
            <w:vAlign w:val="center"/>
          </w:tcPr>
          <w:p>
            <w:pPr>
              <w:widowControl/>
              <w:jc w:val="center"/>
              <w:rPr>
                <w:rFonts w:ascii="Times New Roman" w:hAnsi="Times New Roman" w:eastAsia="仿宋_GB2312"/>
                <w:kern w:val="0"/>
                <w:sz w:val="24"/>
              </w:rPr>
            </w:pPr>
          </w:p>
        </w:tc>
        <w:tc>
          <w:tcPr>
            <w:tcW w:w="1343" w:type="dxa"/>
            <w:noWrap/>
            <w:vAlign w:val="center"/>
          </w:tcPr>
          <w:p>
            <w:pPr>
              <w:widowControl/>
              <w:jc w:val="center"/>
              <w:rPr>
                <w:rFonts w:ascii="Times New Roman" w:hAnsi="Times New Roman" w:eastAsia="仿宋_GB2312"/>
                <w:kern w:val="0"/>
                <w:sz w:val="24"/>
              </w:rPr>
            </w:pPr>
          </w:p>
        </w:tc>
        <w:tc>
          <w:tcPr>
            <w:tcW w:w="1589" w:type="dxa"/>
            <w:noWrap/>
            <w:vAlign w:val="center"/>
          </w:tcPr>
          <w:p>
            <w:pPr>
              <w:widowControl/>
              <w:jc w:val="center"/>
              <w:rPr>
                <w:rFonts w:ascii="Times New Roman" w:hAnsi="Times New Roman" w:eastAsia="仿宋_GB2312"/>
                <w:kern w:val="0"/>
                <w:sz w:val="24"/>
              </w:rPr>
            </w:pPr>
          </w:p>
        </w:tc>
        <w:tc>
          <w:tcPr>
            <w:tcW w:w="1653" w:type="dxa"/>
            <w:noWrap/>
            <w:vAlign w:val="center"/>
          </w:tcPr>
          <w:p>
            <w:pPr>
              <w:widowControl/>
              <w:jc w:val="center"/>
              <w:rPr>
                <w:rFonts w:ascii="Times New Roman" w:hAnsi="Times New Roman" w:eastAsia="仿宋_GB2312"/>
                <w:kern w:val="0"/>
                <w:sz w:val="24"/>
              </w:rPr>
            </w:pPr>
          </w:p>
        </w:tc>
        <w:tc>
          <w:tcPr>
            <w:tcW w:w="1805" w:type="dxa"/>
            <w:noWrap/>
            <w:vAlign w:val="center"/>
          </w:tcPr>
          <w:p>
            <w:pPr>
              <w:widowControl/>
              <w:jc w:val="center"/>
              <w:rPr>
                <w:rFonts w:ascii="Times New Roman" w:hAnsi="Times New Roman" w:eastAsia="仿宋_GB2312"/>
                <w:kern w:val="0"/>
                <w:sz w:val="24"/>
              </w:rPr>
            </w:pPr>
          </w:p>
        </w:tc>
        <w:tc>
          <w:tcPr>
            <w:tcW w:w="1335" w:type="dxa"/>
            <w:noWrap/>
            <w:vAlign w:val="center"/>
          </w:tcPr>
          <w:p>
            <w:pPr>
              <w:widowControl/>
              <w:jc w:val="center"/>
              <w:rPr>
                <w:rFonts w:ascii="Times New Roman" w:hAnsi="Times New Roman" w:eastAsia="仿宋_GB2312"/>
                <w:kern w:val="0"/>
                <w:sz w:val="24"/>
              </w:rPr>
            </w:pPr>
          </w:p>
        </w:tc>
        <w:tc>
          <w:tcPr>
            <w:tcW w:w="1207" w:type="dxa"/>
            <w:noWrap/>
            <w:vAlign w:val="center"/>
          </w:tcPr>
          <w:p>
            <w:pPr>
              <w:widowControl/>
              <w:jc w:val="cente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71" w:type="dxa"/>
            <w:gridSpan w:val="3"/>
            <w:noWrap/>
            <w:vAlign w:val="center"/>
          </w:tcPr>
          <w:p>
            <w:pPr>
              <w:widowControl/>
              <w:jc w:val="center"/>
              <w:rPr>
                <w:rFonts w:ascii="Times New Roman" w:hAnsi="Times New Roman" w:eastAsia="仿宋_GB2312"/>
                <w:kern w:val="0"/>
                <w:sz w:val="22"/>
                <w:szCs w:val="22"/>
              </w:rPr>
            </w:pPr>
            <w:r>
              <w:rPr>
                <w:rFonts w:hint="eastAsia" w:ascii="Times New Roman" w:hAnsi="Times New Roman" w:eastAsia="仿宋_GB2312"/>
                <w:kern w:val="0"/>
                <w:sz w:val="22"/>
                <w:szCs w:val="22"/>
              </w:rPr>
              <w:t>合计</w:t>
            </w:r>
          </w:p>
        </w:tc>
        <w:tc>
          <w:tcPr>
            <w:tcW w:w="1653" w:type="dxa"/>
            <w:noWrap/>
            <w:vAlign w:val="center"/>
          </w:tcPr>
          <w:p>
            <w:pPr>
              <w:widowControl/>
              <w:jc w:val="center"/>
              <w:rPr>
                <w:rFonts w:ascii="Times New Roman" w:hAnsi="Times New Roman" w:eastAsia="仿宋_GB2312"/>
                <w:kern w:val="0"/>
                <w:sz w:val="22"/>
                <w:szCs w:val="22"/>
              </w:rPr>
            </w:pPr>
          </w:p>
        </w:tc>
        <w:tc>
          <w:tcPr>
            <w:tcW w:w="1805" w:type="dxa"/>
            <w:noWrap/>
            <w:vAlign w:val="center"/>
          </w:tcPr>
          <w:p>
            <w:pPr>
              <w:widowControl/>
              <w:jc w:val="center"/>
              <w:rPr>
                <w:rFonts w:ascii="Times New Roman" w:hAnsi="Times New Roman" w:eastAsia="仿宋_GB2312"/>
                <w:kern w:val="0"/>
                <w:sz w:val="22"/>
                <w:szCs w:val="22"/>
              </w:rPr>
            </w:pPr>
          </w:p>
        </w:tc>
        <w:tc>
          <w:tcPr>
            <w:tcW w:w="1335" w:type="dxa"/>
            <w:noWrap/>
            <w:vAlign w:val="center"/>
          </w:tcPr>
          <w:p>
            <w:pPr>
              <w:widowControl/>
              <w:jc w:val="center"/>
              <w:rPr>
                <w:rFonts w:ascii="Times New Roman" w:hAnsi="Times New Roman" w:eastAsia="仿宋_GB2312"/>
                <w:kern w:val="0"/>
                <w:sz w:val="22"/>
                <w:szCs w:val="22"/>
              </w:rPr>
            </w:pPr>
          </w:p>
        </w:tc>
        <w:tc>
          <w:tcPr>
            <w:tcW w:w="1207" w:type="dxa"/>
            <w:noWrap/>
            <w:vAlign w:val="center"/>
          </w:tcPr>
          <w:p>
            <w:pPr>
              <w:widowControl/>
              <w:jc w:val="center"/>
              <w:rPr>
                <w:rFonts w:ascii="Times New Roman" w:hAnsi="Times New Roman" w:eastAsia="仿宋_GB2312"/>
                <w:kern w:val="0"/>
                <w:sz w:val="22"/>
                <w:szCs w:val="22"/>
              </w:rPr>
            </w:pPr>
          </w:p>
        </w:tc>
      </w:tr>
    </w:tbl>
    <w:p>
      <w:pPr>
        <w:spacing w:before="206" w:line="400" w:lineRule="exact"/>
        <w:jc w:val="left"/>
        <w:rPr>
          <w:rFonts w:ascii="Times New Roman" w:hAnsi="Times New Roman" w:eastAsia="仿宋_GB2312"/>
          <w:spacing w:val="-1"/>
          <w:sz w:val="24"/>
        </w:rPr>
      </w:pPr>
      <w:r>
        <w:rPr>
          <w:rFonts w:hint="eastAsia" w:ascii="Times New Roman" w:hAnsi="Times New Roman" w:eastAsia="仿宋_GB2312"/>
          <w:spacing w:val="-1"/>
          <w:sz w:val="24"/>
        </w:rPr>
        <w:t>主要领导：</w:t>
      </w:r>
      <w:r>
        <w:rPr>
          <w:rFonts w:ascii="Times New Roman" w:hAnsi="Times New Roman" w:eastAsia="仿宋_GB2312"/>
          <w:spacing w:val="-1"/>
          <w:sz w:val="24"/>
        </w:rPr>
        <w:t xml:space="preserve">                     </w:t>
      </w:r>
      <w:r>
        <w:rPr>
          <w:rFonts w:hint="eastAsia" w:ascii="Times New Roman" w:hAnsi="Times New Roman" w:eastAsia="仿宋_GB2312"/>
          <w:spacing w:val="-1"/>
          <w:sz w:val="24"/>
        </w:rPr>
        <w:t>分管领导：</w:t>
      </w:r>
      <w:r>
        <w:rPr>
          <w:rFonts w:ascii="Times New Roman" w:hAnsi="Times New Roman" w:eastAsia="仿宋_GB2312"/>
          <w:spacing w:val="-1"/>
          <w:sz w:val="24"/>
        </w:rPr>
        <w:t xml:space="preserve">                  </w:t>
      </w:r>
      <w:r>
        <w:rPr>
          <w:rFonts w:hint="eastAsia" w:ascii="Times New Roman" w:hAnsi="Times New Roman" w:eastAsia="仿宋_GB2312"/>
          <w:spacing w:val="-1"/>
          <w:sz w:val="24"/>
        </w:rPr>
        <w:t>经办人员：</w:t>
      </w:r>
    </w:p>
    <w:p>
      <w:pPr>
        <w:spacing w:line="560" w:lineRule="exact"/>
        <w:ind w:firstLine="4522" w:firstLineChars="1900"/>
        <w:rPr>
          <w:rFonts w:ascii="Times New Roman" w:hAnsi="Times New Roman" w:eastAsia="仿宋_GB2312"/>
          <w:spacing w:val="-1"/>
          <w:sz w:val="24"/>
        </w:rPr>
        <w:sectPr>
          <w:footerReference r:id="rId7" w:type="default"/>
          <w:pgSz w:w="11906" w:h="16838"/>
          <w:pgMar w:top="1440" w:right="1800" w:bottom="1440" w:left="1417" w:header="851" w:footer="992" w:gutter="0"/>
          <w:cols w:space="425" w:num="1"/>
          <w:docGrid w:type="lines" w:linePitch="312" w:charSpace="0"/>
        </w:sectPr>
      </w:pPr>
      <w:r>
        <w:rPr>
          <w:rFonts w:hint="eastAsia" w:ascii="Times New Roman" w:hAnsi="Times New Roman" w:eastAsia="仿宋_GB2312"/>
          <w:spacing w:val="-1"/>
          <w:sz w:val="24"/>
        </w:rPr>
        <w:t>制表时间：</w:t>
      </w:r>
      <w:r>
        <w:rPr>
          <w:rFonts w:ascii="Times New Roman" w:hAnsi="Times New Roman" w:eastAsia="仿宋_GB2312"/>
          <w:spacing w:val="-1"/>
          <w:sz w:val="24"/>
        </w:rPr>
        <w:t xml:space="preserve">      </w:t>
      </w:r>
      <w:r>
        <w:rPr>
          <w:rFonts w:hint="eastAsia" w:ascii="Times New Roman" w:hAnsi="Times New Roman" w:eastAsia="仿宋_GB2312"/>
          <w:spacing w:val="-1"/>
          <w:sz w:val="24"/>
        </w:rPr>
        <w:t>年</w:t>
      </w:r>
      <w:r>
        <w:rPr>
          <w:rFonts w:ascii="Times New Roman" w:hAnsi="Times New Roman" w:eastAsia="仿宋_GB2312"/>
          <w:spacing w:val="-1"/>
          <w:sz w:val="24"/>
        </w:rPr>
        <w:t xml:space="preserve">     </w:t>
      </w:r>
      <w:r>
        <w:rPr>
          <w:rFonts w:hint="eastAsia" w:ascii="Times New Roman" w:hAnsi="Times New Roman" w:eastAsia="仿宋_GB2312"/>
          <w:spacing w:val="-1"/>
          <w:sz w:val="24"/>
        </w:rPr>
        <w:t>月</w:t>
      </w:r>
      <w:r>
        <w:rPr>
          <w:rFonts w:ascii="Times New Roman" w:hAnsi="Times New Roman" w:eastAsia="仿宋_GB2312"/>
          <w:spacing w:val="-1"/>
          <w:sz w:val="24"/>
        </w:rPr>
        <w:t xml:space="preserve">     </w:t>
      </w:r>
      <w:r>
        <w:rPr>
          <w:rFonts w:hint="eastAsia" w:ascii="Times New Roman" w:hAnsi="Times New Roman" w:eastAsia="仿宋_GB2312"/>
          <w:spacing w:val="-1"/>
          <w:sz w:val="24"/>
        </w:rPr>
        <w:t>日</w:t>
      </w: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5</w:t>
      </w:r>
    </w:p>
    <w:p>
      <w:pPr>
        <w:adjustRightInd w:val="0"/>
        <w:snapToGrid w:val="0"/>
        <w:spacing w:line="56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2026</w:t>
      </w:r>
      <w:r>
        <w:rPr>
          <w:rFonts w:hint="eastAsia" w:ascii="方正小标宋简体" w:hAnsi="Times New Roman" w:eastAsia="方正小标宋简体"/>
          <w:sz w:val="44"/>
          <w:szCs w:val="44"/>
        </w:rPr>
        <w:t>年规模种粮主体叠加补助面积明细表</w:t>
      </w:r>
    </w:p>
    <w:p>
      <w:pPr>
        <w:adjustRightInd w:val="0"/>
        <w:snapToGrid w:val="0"/>
        <w:spacing w:line="400" w:lineRule="exact"/>
        <w:jc w:val="center"/>
        <w:rPr>
          <w:rFonts w:ascii="Times New Roman" w:hAnsi="Times New Roman" w:eastAsia="方正小标宋简体"/>
          <w:sz w:val="44"/>
          <w:szCs w:val="44"/>
        </w:rPr>
      </w:pPr>
    </w:p>
    <w:p>
      <w:pPr>
        <w:rPr>
          <w:rFonts w:ascii="Times New Roman" w:hAnsi="Times New Roman" w:eastAsia="仿宋_GB2312"/>
          <w:position w:val="1"/>
          <w:sz w:val="24"/>
        </w:rPr>
      </w:pPr>
      <w:r>
        <w:rPr>
          <w:rFonts w:ascii="Times New Roman" w:hAnsi="Times New Roman" w:eastAsia="仿宋_GB2312"/>
          <w:position w:val="1"/>
          <w:sz w:val="24"/>
          <w:u w:val="single"/>
        </w:rPr>
        <w:t xml:space="preserve">         </w:t>
      </w:r>
      <w:r>
        <w:rPr>
          <w:rFonts w:hint="eastAsia" w:ascii="Times New Roman" w:hAnsi="Times New Roman" w:eastAsia="仿宋_GB2312"/>
          <w:position w:val="1"/>
          <w:sz w:val="24"/>
        </w:rPr>
        <w:t>乡镇</w:t>
      </w:r>
      <w:r>
        <w:rPr>
          <w:rFonts w:ascii="Times New Roman" w:hAnsi="Times New Roman" w:eastAsia="仿宋_GB2312"/>
          <w:position w:val="1"/>
          <w:sz w:val="24"/>
          <w:u w:val="single"/>
        </w:rPr>
        <w:t xml:space="preserve">        </w:t>
      </w:r>
      <w:r>
        <w:rPr>
          <w:rFonts w:hint="eastAsia" w:ascii="Times New Roman" w:hAnsi="Times New Roman" w:eastAsia="仿宋_GB2312"/>
          <w:position w:val="1"/>
          <w:sz w:val="24"/>
        </w:rPr>
        <w:t>村（社区）</w:t>
      </w:r>
      <w:r>
        <w:rPr>
          <w:rFonts w:ascii="Times New Roman" w:hAnsi="Times New Roman" w:eastAsia="仿宋_GB2312"/>
          <w:position w:val="1"/>
          <w:sz w:val="24"/>
        </w:rPr>
        <w:t xml:space="preserve">                                                                       </w:t>
      </w:r>
      <w:r>
        <w:rPr>
          <w:rFonts w:hint="eastAsia" w:ascii="Times New Roman" w:hAnsi="Times New Roman" w:eastAsia="仿宋_GB2312"/>
          <w:position w:val="1"/>
          <w:sz w:val="24"/>
        </w:rPr>
        <w:t>单位：亩</w:t>
      </w:r>
    </w:p>
    <w:tbl>
      <w:tblPr>
        <w:tblStyle w:val="7"/>
        <w:tblW w:w="15807" w:type="dxa"/>
        <w:jc w:val="center"/>
        <w:tblLayout w:type="fixed"/>
        <w:tblCellMar>
          <w:top w:w="0" w:type="dxa"/>
          <w:left w:w="108" w:type="dxa"/>
          <w:bottom w:w="0" w:type="dxa"/>
          <w:right w:w="108" w:type="dxa"/>
        </w:tblCellMar>
      </w:tblPr>
      <w:tblGrid>
        <w:gridCol w:w="527"/>
        <w:gridCol w:w="740"/>
        <w:gridCol w:w="1071"/>
        <w:gridCol w:w="1198"/>
        <w:gridCol w:w="1237"/>
        <w:gridCol w:w="963"/>
        <w:gridCol w:w="1233"/>
        <w:gridCol w:w="1018"/>
        <w:gridCol w:w="1225"/>
        <w:gridCol w:w="1188"/>
        <w:gridCol w:w="1187"/>
        <w:gridCol w:w="1213"/>
        <w:gridCol w:w="900"/>
        <w:gridCol w:w="1350"/>
        <w:gridCol w:w="757"/>
      </w:tblGrid>
      <w:tr>
        <w:tblPrEx>
          <w:tblCellMar>
            <w:top w:w="0" w:type="dxa"/>
            <w:left w:w="108" w:type="dxa"/>
            <w:bottom w:w="0" w:type="dxa"/>
            <w:right w:w="108" w:type="dxa"/>
          </w:tblCellMar>
        </w:tblPrEx>
        <w:trPr>
          <w:trHeight w:val="595" w:hRule="atLeast"/>
          <w:jc w:val="center"/>
        </w:trPr>
        <w:tc>
          <w:tcPr>
            <w:tcW w:w="527"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序号</w:t>
            </w:r>
          </w:p>
        </w:tc>
        <w:tc>
          <w:tcPr>
            <w:tcW w:w="740"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乡镇</w:t>
            </w:r>
          </w:p>
        </w:tc>
        <w:tc>
          <w:tcPr>
            <w:tcW w:w="1071"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村（社区）</w:t>
            </w:r>
          </w:p>
        </w:tc>
        <w:tc>
          <w:tcPr>
            <w:tcW w:w="1198"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主体名称</w:t>
            </w:r>
          </w:p>
        </w:tc>
        <w:tc>
          <w:tcPr>
            <w:tcW w:w="1237"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机构代码</w:t>
            </w:r>
          </w:p>
        </w:tc>
        <w:tc>
          <w:tcPr>
            <w:tcW w:w="963"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开户行</w:t>
            </w:r>
          </w:p>
        </w:tc>
        <w:tc>
          <w:tcPr>
            <w:tcW w:w="1233"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对公账号</w:t>
            </w:r>
          </w:p>
        </w:tc>
        <w:tc>
          <w:tcPr>
            <w:tcW w:w="1018"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联系人</w:t>
            </w:r>
          </w:p>
        </w:tc>
        <w:tc>
          <w:tcPr>
            <w:tcW w:w="1225"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联系电话</w:t>
            </w:r>
          </w:p>
        </w:tc>
        <w:tc>
          <w:tcPr>
            <w:tcW w:w="1188"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流转面积</w:t>
            </w:r>
          </w:p>
        </w:tc>
        <w:tc>
          <w:tcPr>
            <w:tcW w:w="3300"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实际种粮面积</w:t>
            </w:r>
          </w:p>
        </w:tc>
        <w:tc>
          <w:tcPr>
            <w:tcW w:w="1350"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种植种类</w:t>
            </w:r>
          </w:p>
        </w:tc>
        <w:tc>
          <w:tcPr>
            <w:tcW w:w="757"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备注</w:t>
            </w:r>
          </w:p>
        </w:tc>
      </w:tr>
      <w:tr>
        <w:tblPrEx>
          <w:tblCellMar>
            <w:top w:w="0" w:type="dxa"/>
            <w:left w:w="108" w:type="dxa"/>
            <w:bottom w:w="0" w:type="dxa"/>
            <w:right w:w="108" w:type="dxa"/>
          </w:tblCellMar>
        </w:tblPrEx>
        <w:trPr>
          <w:trHeight w:val="828" w:hRule="atLeast"/>
          <w:jc w:val="center"/>
        </w:trPr>
        <w:tc>
          <w:tcPr>
            <w:tcW w:w="527"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740"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071"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198"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237"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963"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233"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018"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225"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188" w:type="dxa"/>
            <w:vMerge w:val="continue"/>
            <w:tcBorders>
              <w:left w:val="single" w:color="auto" w:sz="4" w:space="0"/>
              <w:bottom w:val="single" w:color="000000"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单季面积</w:t>
            </w:r>
          </w:p>
        </w:tc>
        <w:tc>
          <w:tcPr>
            <w:tcW w:w="121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双季及以上面积</w:t>
            </w:r>
          </w:p>
        </w:tc>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合计</w:t>
            </w:r>
          </w:p>
        </w:tc>
        <w:tc>
          <w:tcPr>
            <w:tcW w:w="1350"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757"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647" w:hRule="atLeast"/>
          <w:jc w:val="center"/>
        </w:trPr>
        <w:tc>
          <w:tcPr>
            <w:tcW w:w="527"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0"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107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9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647" w:hRule="atLeast"/>
          <w:jc w:val="center"/>
        </w:trPr>
        <w:tc>
          <w:tcPr>
            <w:tcW w:w="527"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0"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107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9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647" w:hRule="atLeast"/>
          <w:jc w:val="center"/>
        </w:trPr>
        <w:tc>
          <w:tcPr>
            <w:tcW w:w="527"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0"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107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9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647" w:hRule="atLeast"/>
          <w:jc w:val="center"/>
        </w:trPr>
        <w:tc>
          <w:tcPr>
            <w:tcW w:w="527"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0"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107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9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647" w:hRule="atLeast"/>
          <w:jc w:val="center"/>
        </w:trPr>
        <w:tc>
          <w:tcPr>
            <w:tcW w:w="527"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0"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107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9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588" w:hRule="atLeast"/>
          <w:jc w:val="center"/>
        </w:trPr>
        <w:tc>
          <w:tcPr>
            <w:tcW w:w="1267" w:type="dxa"/>
            <w:gridSpan w:val="2"/>
            <w:tcBorders>
              <w:top w:val="nil"/>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合计</w:t>
            </w:r>
          </w:p>
        </w:tc>
        <w:tc>
          <w:tcPr>
            <w:tcW w:w="107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9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bl>
    <w:p>
      <w:pPr>
        <w:spacing w:before="206" w:line="400" w:lineRule="exact"/>
        <w:jc w:val="left"/>
        <w:rPr>
          <w:rFonts w:ascii="Times New Roman" w:hAnsi="Times New Roman" w:eastAsia="仿宋_GB2312"/>
          <w:spacing w:val="-1"/>
          <w:sz w:val="24"/>
        </w:rPr>
      </w:pPr>
      <w:r>
        <w:rPr>
          <w:rFonts w:hint="eastAsia" w:ascii="Times New Roman" w:hAnsi="Times New Roman" w:eastAsia="仿宋_GB2312"/>
          <w:spacing w:val="-1"/>
          <w:sz w:val="24"/>
        </w:rPr>
        <w:t>村主干：</w:t>
      </w:r>
      <w:r>
        <w:rPr>
          <w:rFonts w:ascii="Times New Roman" w:hAnsi="Times New Roman" w:eastAsia="仿宋_GB2312"/>
          <w:spacing w:val="-1"/>
          <w:sz w:val="24"/>
        </w:rPr>
        <w:t xml:space="preserve">                                                                             </w:t>
      </w:r>
      <w:r>
        <w:rPr>
          <w:rFonts w:hint="eastAsia" w:ascii="Times New Roman" w:hAnsi="Times New Roman" w:eastAsia="仿宋_GB2312"/>
          <w:spacing w:val="-1"/>
          <w:sz w:val="24"/>
        </w:rPr>
        <w:t>经办人员：</w:t>
      </w:r>
    </w:p>
    <w:p>
      <w:pPr>
        <w:spacing w:line="560" w:lineRule="exact"/>
        <w:ind w:firstLine="9044" w:firstLineChars="3800"/>
        <w:rPr>
          <w:rFonts w:ascii="Times New Roman" w:hAnsi="Times New Roman" w:eastAsia="仿宋_GB2312"/>
          <w:spacing w:val="-1"/>
          <w:sz w:val="24"/>
        </w:rPr>
      </w:pPr>
      <w:r>
        <w:rPr>
          <w:rFonts w:hint="eastAsia" w:ascii="Times New Roman" w:hAnsi="Times New Roman" w:eastAsia="仿宋_GB2312"/>
          <w:spacing w:val="-1"/>
          <w:sz w:val="24"/>
        </w:rPr>
        <w:t>制表时间：</w:t>
      </w:r>
      <w:r>
        <w:rPr>
          <w:rFonts w:ascii="Times New Roman" w:hAnsi="Times New Roman" w:eastAsia="仿宋_GB2312"/>
          <w:spacing w:val="-1"/>
          <w:sz w:val="24"/>
        </w:rPr>
        <w:t xml:space="preserve">      </w:t>
      </w:r>
      <w:r>
        <w:rPr>
          <w:rFonts w:hint="eastAsia" w:ascii="Times New Roman" w:hAnsi="Times New Roman" w:eastAsia="仿宋_GB2312"/>
          <w:spacing w:val="-1"/>
          <w:sz w:val="24"/>
        </w:rPr>
        <w:t>年</w:t>
      </w:r>
      <w:r>
        <w:rPr>
          <w:rFonts w:ascii="Times New Roman" w:hAnsi="Times New Roman" w:eastAsia="仿宋_GB2312"/>
          <w:spacing w:val="-1"/>
          <w:sz w:val="24"/>
        </w:rPr>
        <w:t xml:space="preserve">     </w:t>
      </w:r>
      <w:r>
        <w:rPr>
          <w:rFonts w:hint="eastAsia" w:ascii="Times New Roman" w:hAnsi="Times New Roman" w:eastAsia="仿宋_GB2312"/>
          <w:spacing w:val="-1"/>
          <w:sz w:val="24"/>
        </w:rPr>
        <w:t>月</w:t>
      </w:r>
      <w:r>
        <w:rPr>
          <w:rFonts w:ascii="Times New Roman" w:hAnsi="Times New Roman" w:eastAsia="仿宋_GB2312"/>
          <w:spacing w:val="-1"/>
          <w:sz w:val="24"/>
        </w:rPr>
        <w:t xml:space="preserve">     </w:t>
      </w:r>
      <w:r>
        <w:rPr>
          <w:rFonts w:hint="eastAsia" w:ascii="Times New Roman" w:hAnsi="Times New Roman" w:eastAsia="仿宋_GB2312"/>
          <w:spacing w:val="-1"/>
          <w:sz w:val="24"/>
        </w:rPr>
        <w:t>日</w:t>
      </w:r>
    </w:p>
    <w:p>
      <w:pPr>
        <w:rPr>
          <w:rFonts w:ascii="Times New Roman" w:hAnsi="Times New Roman" w:eastAsia="黑体"/>
          <w:sz w:val="32"/>
          <w:szCs w:val="32"/>
        </w:rPr>
      </w:pP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6</w:t>
      </w:r>
    </w:p>
    <w:p>
      <w:pPr>
        <w:adjustRightInd w:val="0"/>
        <w:snapToGrid w:val="0"/>
        <w:spacing w:line="56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2026</w:t>
      </w:r>
      <w:r>
        <w:rPr>
          <w:rFonts w:hint="eastAsia" w:ascii="方正小标宋简体" w:hAnsi="Times New Roman" w:eastAsia="方正小标宋简体"/>
          <w:sz w:val="44"/>
          <w:szCs w:val="44"/>
        </w:rPr>
        <w:t>年规模种粮主体叠加补助面积汇总表</w:t>
      </w:r>
    </w:p>
    <w:p>
      <w:pPr>
        <w:adjustRightInd w:val="0"/>
        <w:snapToGrid w:val="0"/>
        <w:spacing w:line="400" w:lineRule="exact"/>
        <w:jc w:val="center"/>
        <w:rPr>
          <w:rFonts w:ascii="Times New Roman" w:hAnsi="Times New Roman" w:eastAsia="方正小标宋简体"/>
          <w:sz w:val="44"/>
          <w:szCs w:val="44"/>
        </w:rPr>
      </w:pPr>
    </w:p>
    <w:p>
      <w:pPr>
        <w:rPr>
          <w:rFonts w:ascii="Times New Roman" w:hAnsi="Times New Roman" w:eastAsia="仿宋_GB2312"/>
          <w:position w:val="1"/>
          <w:sz w:val="24"/>
        </w:rPr>
      </w:pPr>
      <w:r>
        <w:rPr>
          <w:rFonts w:ascii="Times New Roman" w:hAnsi="Times New Roman" w:eastAsia="仿宋_GB2312"/>
          <w:position w:val="1"/>
          <w:sz w:val="24"/>
          <w:u w:val="single"/>
        </w:rPr>
        <w:t xml:space="preserve">         </w:t>
      </w:r>
      <w:r>
        <w:rPr>
          <w:rFonts w:hint="eastAsia" w:ascii="Times New Roman" w:hAnsi="Times New Roman" w:eastAsia="仿宋_GB2312"/>
          <w:position w:val="1"/>
          <w:sz w:val="24"/>
        </w:rPr>
        <w:t>乡镇（盖章）</w:t>
      </w:r>
      <w:r>
        <w:rPr>
          <w:rFonts w:ascii="Times New Roman" w:hAnsi="Times New Roman" w:eastAsia="仿宋_GB2312"/>
          <w:position w:val="1"/>
          <w:sz w:val="24"/>
        </w:rPr>
        <w:t xml:space="preserve">                                                                          </w:t>
      </w:r>
      <w:r>
        <w:rPr>
          <w:rFonts w:hint="eastAsia" w:ascii="Times New Roman" w:hAnsi="Times New Roman" w:eastAsia="仿宋_GB2312"/>
          <w:position w:val="1"/>
          <w:sz w:val="24"/>
        </w:rPr>
        <w:t>单位：亩</w:t>
      </w:r>
    </w:p>
    <w:tbl>
      <w:tblPr>
        <w:tblStyle w:val="7"/>
        <w:tblW w:w="15807" w:type="dxa"/>
        <w:jc w:val="center"/>
        <w:tblLayout w:type="fixed"/>
        <w:tblCellMar>
          <w:top w:w="0" w:type="dxa"/>
          <w:left w:w="108" w:type="dxa"/>
          <w:bottom w:w="0" w:type="dxa"/>
          <w:right w:w="108" w:type="dxa"/>
        </w:tblCellMar>
      </w:tblPr>
      <w:tblGrid>
        <w:gridCol w:w="614"/>
        <w:gridCol w:w="743"/>
        <w:gridCol w:w="991"/>
        <w:gridCol w:w="1188"/>
        <w:gridCol w:w="1237"/>
        <w:gridCol w:w="963"/>
        <w:gridCol w:w="1233"/>
        <w:gridCol w:w="1018"/>
        <w:gridCol w:w="1225"/>
        <w:gridCol w:w="1188"/>
        <w:gridCol w:w="1187"/>
        <w:gridCol w:w="1213"/>
        <w:gridCol w:w="900"/>
        <w:gridCol w:w="1350"/>
        <w:gridCol w:w="757"/>
      </w:tblGrid>
      <w:tr>
        <w:tblPrEx>
          <w:tblCellMar>
            <w:top w:w="0" w:type="dxa"/>
            <w:left w:w="108" w:type="dxa"/>
            <w:bottom w:w="0" w:type="dxa"/>
            <w:right w:w="108" w:type="dxa"/>
          </w:tblCellMar>
        </w:tblPrEx>
        <w:trPr>
          <w:trHeight w:val="595" w:hRule="atLeast"/>
          <w:jc w:val="center"/>
        </w:trPr>
        <w:tc>
          <w:tcPr>
            <w:tcW w:w="614"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序号</w:t>
            </w:r>
          </w:p>
        </w:tc>
        <w:tc>
          <w:tcPr>
            <w:tcW w:w="743"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乡镇</w:t>
            </w:r>
          </w:p>
        </w:tc>
        <w:tc>
          <w:tcPr>
            <w:tcW w:w="991"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村（社区）</w:t>
            </w:r>
          </w:p>
        </w:tc>
        <w:tc>
          <w:tcPr>
            <w:tcW w:w="1188"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主体名称</w:t>
            </w:r>
          </w:p>
        </w:tc>
        <w:tc>
          <w:tcPr>
            <w:tcW w:w="1237"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机构代码</w:t>
            </w:r>
          </w:p>
        </w:tc>
        <w:tc>
          <w:tcPr>
            <w:tcW w:w="963"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开户行</w:t>
            </w:r>
          </w:p>
        </w:tc>
        <w:tc>
          <w:tcPr>
            <w:tcW w:w="1233"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对公账号</w:t>
            </w:r>
          </w:p>
        </w:tc>
        <w:tc>
          <w:tcPr>
            <w:tcW w:w="1018"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联系人</w:t>
            </w:r>
          </w:p>
        </w:tc>
        <w:tc>
          <w:tcPr>
            <w:tcW w:w="1225"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联系电话</w:t>
            </w:r>
          </w:p>
        </w:tc>
        <w:tc>
          <w:tcPr>
            <w:tcW w:w="1188"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流转面积</w:t>
            </w:r>
          </w:p>
        </w:tc>
        <w:tc>
          <w:tcPr>
            <w:tcW w:w="3300"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实际种粮面积</w:t>
            </w:r>
          </w:p>
        </w:tc>
        <w:tc>
          <w:tcPr>
            <w:tcW w:w="1350"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种植种类</w:t>
            </w:r>
          </w:p>
        </w:tc>
        <w:tc>
          <w:tcPr>
            <w:tcW w:w="757" w:type="dxa"/>
            <w:vMerge w:val="restart"/>
            <w:tcBorders>
              <w:top w:val="single" w:color="auto" w:sz="4" w:space="0"/>
              <w:left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备注</w:t>
            </w:r>
          </w:p>
        </w:tc>
      </w:tr>
      <w:tr>
        <w:tblPrEx>
          <w:tblCellMar>
            <w:top w:w="0" w:type="dxa"/>
            <w:left w:w="108" w:type="dxa"/>
            <w:bottom w:w="0" w:type="dxa"/>
            <w:right w:w="108" w:type="dxa"/>
          </w:tblCellMar>
        </w:tblPrEx>
        <w:trPr>
          <w:trHeight w:val="828" w:hRule="atLeast"/>
          <w:jc w:val="center"/>
        </w:trPr>
        <w:tc>
          <w:tcPr>
            <w:tcW w:w="614"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743"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991"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188"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237"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963"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233"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018"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225" w:type="dxa"/>
            <w:vMerge w:val="continue"/>
            <w:tcBorders>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188" w:type="dxa"/>
            <w:vMerge w:val="continue"/>
            <w:tcBorders>
              <w:left w:val="single" w:color="auto" w:sz="4" w:space="0"/>
              <w:bottom w:val="single" w:color="000000" w:sz="4" w:space="0"/>
              <w:right w:val="single" w:color="auto" w:sz="4" w:space="0"/>
            </w:tcBorders>
            <w:vAlign w:val="center"/>
          </w:tcPr>
          <w:p>
            <w:pPr>
              <w:spacing w:line="420" w:lineRule="exact"/>
              <w:jc w:val="center"/>
              <w:rPr>
                <w:rFonts w:ascii="Times New Roman" w:hAnsi="Times New Roman" w:eastAsia="仿宋_GB2312"/>
                <w:kern w:val="0"/>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单季面积</w:t>
            </w:r>
          </w:p>
        </w:tc>
        <w:tc>
          <w:tcPr>
            <w:tcW w:w="121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双季及以上面积</w:t>
            </w:r>
          </w:p>
        </w:tc>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_GB2312"/>
                <w:kern w:val="0"/>
                <w:sz w:val="24"/>
              </w:rPr>
            </w:pPr>
            <w:r>
              <w:rPr>
                <w:rFonts w:hint="eastAsia" w:ascii="Times New Roman" w:hAnsi="Times New Roman" w:eastAsia="仿宋_GB2312"/>
                <w:kern w:val="0"/>
                <w:sz w:val="24"/>
              </w:rPr>
              <w:t>合计</w:t>
            </w:r>
          </w:p>
        </w:tc>
        <w:tc>
          <w:tcPr>
            <w:tcW w:w="1350"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p>
        </w:tc>
        <w:tc>
          <w:tcPr>
            <w:tcW w:w="757"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p>
        </w:tc>
      </w:tr>
      <w:tr>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3"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99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3"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99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3"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99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3"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99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647" w:hRule="atLeast"/>
          <w:jc w:val="center"/>
        </w:trPr>
        <w:tc>
          <w:tcPr>
            <w:tcW w:w="614" w:type="dxa"/>
            <w:tcBorders>
              <w:top w:val="nil"/>
              <w:left w:val="single" w:color="auto" w:sz="4" w:space="0"/>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43" w:type="dxa"/>
            <w:tcBorders>
              <w:top w:val="nil"/>
              <w:left w:val="nil"/>
              <w:bottom w:val="single" w:color="auto" w:sz="4" w:space="0"/>
              <w:right w:val="single" w:color="auto" w:sz="4" w:space="0"/>
            </w:tcBorders>
            <w:vAlign w:val="center"/>
          </w:tcPr>
          <w:p>
            <w:pPr>
              <w:jc w:val="center"/>
              <w:rPr>
                <w:rFonts w:ascii="Times New Roman" w:hAnsi="Times New Roman"/>
                <w:sz w:val="30"/>
                <w:szCs w:val="30"/>
              </w:rPr>
            </w:pPr>
          </w:p>
        </w:tc>
        <w:tc>
          <w:tcPr>
            <w:tcW w:w="99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r>
        <w:tblPrEx>
          <w:tblCellMar>
            <w:top w:w="0" w:type="dxa"/>
            <w:left w:w="108" w:type="dxa"/>
            <w:bottom w:w="0" w:type="dxa"/>
            <w:right w:w="108" w:type="dxa"/>
          </w:tblCellMar>
        </w:tblPrEx>
        <w:trPr>
          <w:trHeight w:val="588" w:hRule="atLeast"/>
          <w:jc w:val="center"/>
        </w:trPr>
        <w:tc>
          <w:tcPr>
            <w:tcW w:w="1357" w:type="dxa"/>
            <w:gridSpan w:val="2"/>
            <w:tcBorders>
              <w:top w:val="nil"/>
              <w:left w:val="single" w:color="auto" w:sz="4" w:space="0"/>
              <w:bottom w:val="single" w:color="auto" w:sz="4" w:space="0"/>
              <w:right w:val="single" w:color="auto" w:sz="4" w:space="0"/>
            </w:tcBorders>
            <w:vAlign w:val="center"/>
          </w:tcPr>
          <w:p>
            <w:pPr>
              <w:jc w:val="center"/>
              <w:rPr>
                <w:rFonts w:ascii="Times New Roman" w:hAnsi="Times New Roman"/>
              </w:rPr>
            </w:pPr>
            <w:r>
              <w:rPr>
                <w:rFonts w:hint="eastAsia" w:ascii="Times New Roman" w:hAnsi="Times New Roman"/>
              </w:rPr>
              <w:t>合计</w:t>
            </w:r>
          </w:p>
        </w:tc>
        <w:tc>
          <w:tcPr>
            <w:tcW w:w="991"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6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3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01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25"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8"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18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213"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90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1350"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c>
          <w:tcPr>
            <w:tcW w:w="757" w:type="dxa"/>
            <w:tcBorders>
              <w:top w:val="nil"/>
              <w:left w:val="nil"/>
              <w:bottom w:val="single" w:color="auto" w:sz="4" w:space="0"/>
              <w:right w:val="single" w:color="auto" w:sz="4" w:space="0"/>
            </w:tcBorders>
            <w:vAlign w:val="center"/>
          </w:tcPr>
          <w:p>
            <w:pPr>
              <w:ind w:firstLine="600"/>
              <w:jc w:val="center"/>
              <w:rPr>
                <w:rFonts w:ascii="Times New Roman" w:hAnsi="Times New Roman"/>
                <w:sz w:val="30"/>
                <w:szCs w:val="30"/>
              </w:rPr>
            </w:pPr>
          </w:p>
        </w:tc>
      </w:tr>
    </w:tbl>
    <w:p>
      <w:pPr>
        <w:spacing w:before="206" w:line="400" w:lineRule="exact"/>
        <w:ind w:firstLine="714" w:firstLineChars="300"/>
        <w:jc w:val="left"/>
        <w:rPr>
          <w:rFonts w:ascii="Times New Roman" w:hAnsi="Times New Roman" w:eastAsia="仿宋_GB2312"/>
          <w:spacing w:val="-1"/>
          <w:sz w:val="24"/>
        </w:rPr>
      </w:pPr>
      <w:r>
        <w:rPr>
          <w:rFonts w:hint="eastAsia" w:ascii="Times New Roman" w:hAnsi="Times New Roman" w:eastAsia="仿宋_GB2312"/>
          <w:spacing w:val="-1"/>
          <w:sz w:val="24"/>
        </w:rPr>
        <w:t>主要领导：</w:t>
      </w:r>
      <w:r>
        <w:rPr>
          <w:rFonts w:ascii="Times New Roman" w:hAnsi="Times New Roman" w:eastAsia="仿宋_GB2312"/>
          <w:spacing w:val="-1"/>
          <w:sz w:val="24"/>
        </w:rPr>
        <w:t xml:space="preserve">                                   </w:t>
      </w:r>
      <w:r>
        <w:rPr>
          <w:rFonts w:hint="eastAsia" w:ascii="Times New Roman" w:hAnsi="Times New Roman" w:eastAsia="仿宋_GB2312"/>
          <w:spacing w:val="-1"/>
          <w:sz w:val="24"/>
        </w:rPr>
        <w:t>分管领导：</w:t>
      </w:r>
      <w:r>
        <w:rPr>
          <w:rFonts w:ascii="Times New Roman" w:hAnsi="Times New Roman" w:eastAsia="仿宋_GB2312"/>
          <w:spacing w:val="-1"/>
          <w:sz w:val="24"/>
        </w:rPr>
        <w:t xml:space="preserve">                                 </w:t>
      </w:r>
      <w:r>
        <w:rPr>
          <w:rFonts w:hint="eastAsia" w:ascii="Times New Roman" w:hAnsi="Times New Roman" w:eastAsia="仿宋_GB2312"/>
          <w:spacing w:val="-1"/>
          <w:sz w:val="24"/>
        </w:rPr>
        <w:t>经办人员：</w:t>
      </w:r>
    </w:p>
    <w:p>
      <w:pPr>
        <w:spacing w:line="560" w:lineRule="exact"/>
        <w:ind w:firstLine="9401" w:firstLineChars="3950"/>
        <w:sectPr>
          <w:footerReference r:id="rId8" w:type="default"/>
          <w:pgSz w:w="16838" w:h="11906" w:orient="landscape"/>
          <w:pgMar w:top="1418" w:right="1418" w:bottom="1418" w:left="1418" w:header="851" w:footer="992" w:gutter="0"/>
          <w:cols w:space="425" w:num="1"/>
          <w:docGrid w:type="lines" w:linePitch="312" w:charSpace="0"/>
        </w:sectPr>
      </w:pPr>
      <w:r>
        <w:rPr>
          <w:rFonts w:hint="eastAsia" w:ascii="Times New Roman" w:hAnsi="Times New Roman" w:eastAsia="仿宋_GB2312"/>
          <w:spacing w:val="-1"/>
          <w:sz w:val="24"/>
        </w:rPr>
        <w:t>制表时间：</w:t>
      </w:r>
      <w:r>
        <w:rPr>
          <w:rFonts w:ascii="Times New Roman" w:hAnsi="Times New Roman" w:eastAsia="仿宋_GB2312"/>
          <w:spacing w:val="-1"/>
          <w:sz w:val="24"/>
        </w:rPr>
        <w:t xml:space="preserve">      </w:t>
      </w:r>
      <w:r>
        <w:rPr>
          <w:rFonts w:hint="eastAsia" w:ascii="Times New Roman" w:hAnsi="Times New Roman" w:eastAsia="仿宋_GB2312"/>
          <w:spacing w:val="-1"/>
          <w:sz w:val="24"/>
        </w:rPr>
        <w:t>年</w:t>
      </w:r>
      <w:r>
        <w:rPr>
          <w:rFonts w:ascii="Times New Roman" w:hAnsi="Times New Roman" w:eastAsia="仿宋_GB2312"/>
          <w:spacing w:val="-1"/>
          <w:sz w:val="24"/>
        </w:rPr>
        <w:t xml:space="preserve">     </w:t>
      </w:r>
      <w:r>
        <w:rPr>
          <w:rFonts w:hint="eastAsia" w:ascii="Times New Roman" w:hAnsi="Times New Roman" w:eastAsia="仿宋_GB2312"/>
          <w:spacing w:val="-1"/>
          <w:sz w:val="24"/>
        </w:rPr>
        <w:t>月</w:t>
      </w:r>
      <w:r>
        <w:rPr>
          <w:rFonts w:ascii="Times New Roman" w:hAnsi="Times New Roman" w:eastAsia="仿宋_GB2312"/>
          <w:spacing w:val="-1"/>
          <w:sz w:val="24"/>
        </w:rPr>
        <w:t xml:space="preserve">     </w:t>
      </w:r>
      <w:r>
        <w:rPr>
          <w:rFonts w:hint="eastAsia" w:ascii="Times New Roman" w:hAnsi="Times New Roman" w:eastAsia="仿宋_GB2312"/>
          <w:spacing w:val="-1"/>
          <w:sz w:val="24"/>
        </w:rPr>
        <w:t>日</w:t>
      </w:r>
    </w:p>
    <w:p>
      <w:pPr>
        <w:pStyle w:val="4"/>
      </w:pPr>
      <w:bookmarkStart w:id="0" w:name="_GoBack"/>
      <w:bookmarkEnd w:id="0"/>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hAnsi="仿宋_GB2312" w:eastAsia="仿宋_GB2312" w:cs="仿宋_GB2312"/>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Z4EkZywEAAJwDAAAOAAAA&#10;AAAAAAEAIAAAADQBAABkcnMvZTJvRG9jLnhtbFBLBQYAAAAABgAGAFkBAABxBQAAAAA=&#10;">
              <v:fill on="f" focussize="0,0"/>
              <v:stroke on="f"/>
              <v:imagedata o:title=""/>
              <o:lock v:ext="edit" aspectratio="f"/>
              <v:textbox inset="0mm,0mm,0mm,0mm" style="mso-fit-shape-to-text:t;">
                <w:txbxContent>
                  <w:p>
                    <w:pPr>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 xml:space="preserve"> —</w:t>
                    </w:r>
                  </w:p>
                </w:txbxContent>
              </v:textbox>
            </v:shape>
          </w:pict>
        </mc:Fallback>
      </mc:AlternateConten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cs="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10</w:t>
                          </w:r>
                          <w:r>
                            <w:rPr>
                              <w:rFonts w:ascii="宋体" w:hAnsi="宋体" w:cs="宋体"/>
                              <w:sz w:val="24"/>
                              <w:szCs w:val="24"/>
                            </w:rPr>
                            <w:fldChar w:fldCharType="end"/>
                          </w:r>
                          <w:r>
                            <w:rPr>
                              <w:rFonts w:ascii="宋体" w:hAnsi="宋体" w:cs="宋体"/>
                              <w:sz w:val="24"/>
                              <w:szCs w:val="24"/>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v+vL3JAQAAmQMAAA4AAABkcnMv&#10;ZTJvRG9jLnhtbK1TzY7TMBC+I/EOlu/UaZF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29DXlDhuceCX798uP35dfn4lq9yePkCNWQ8B89Jw5wdcmtkP6MyqBxVt/qIegnFs7vnaXDkk&#10;IvKj9Wq9rjAkMDZfEJ89Pg8R0lvpLclGQyNOrzSVn95DGlPnlFzN+XttTJmgcX85EDN7WOY+csxW&#10;GvbDJGjv2zPq6XHwDXW455SYdw77mndkNuJs7GfjGKI+dEhtWXhBuD0mJFG45Qoj7FQYJ1bUTduV&#10;V+LPe8l6/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68vckBAACZAwAADgAAAAAA&#10;AAABACAAAAA0AQAAZHJzL2Uyb0RvYy54bWxQSwUGAAAAAAYABgBZAQAAbwUAAAAA&#10;">
              <v:fill on="f" focussize="0,0"/>
              <v:stroke on="f"/>
              <v:imagedata o:title=""/>
              <o:lock v:ext="edit" aspectratio="f"/>
              <v:textbox inset="0mm,0mm,0mm,0mm" style="mso-fit-shape-to-text:t;">
                <w:txbxContent>
                  <w:p>
                    <w:pPr>
                      <w:pStyle w:val="5"/>
                      <w:rPr>
                        <w:rFonts w:ascii="宋体" w:cs="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10</w:t>
                    </w:r>
                    <w:r>
                      <w:rPr>
                        <w:rFonts w:ascii="宋体" w:hAnsi="宋体" w:cs="宋体"/>
                        <w:sz w:val="24"/>
                        <w:szCs w:val="24"/>
                      </w:rPr>
                      <w:fldChar w:fldCharType="end"/>
                    </w:r>
                    <w:r>
                      <w:rPr>
                        <w:rFonts w:ascii="宋体" w:hAnsi="宋体" w:cs="宋体"/>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cs="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11</w:t>
                          </w:r>
                          <w:r>
                            <w:rPr>
                              <w:rFonts w:ascii="宋体" w:hAnsi="宋体" w:cs="宋体"/>
                              <w:sz w:val="24"/>
                              <w:szCs w:val="24"/>
                            </w:rPr>
                            <w:fldChar w:fldCharType="end"/>
                          </w:r>
                          <w:r>
                            <w:rPr>
                              <w:rFonts w:ascii="宋体" w:hAnsi="宋体" w:cs="宋体"/>
                              <w:sz w:val="24"/>
                              <w:szCs w:val="24"/>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LVBTYMkBAACZAwAADgAAAAAA&#10;AAABACAAAAA0AQAAZHJzL2Uyb0RvYy54bWxQSwUGAAAAAAYABgBZAQAAbwUAAAAA&#10;">
              <v:fill on="f" focussize="0,0"/>
              <v:stroke on="f"/>
              <v:imagedata o:title=""/>
              <o:lock v:ext="edit" aspectratio="f"/>
              <v:textbox inset="0mm,0mm,0mm,0mm" style="mso-fit-shape-to-text:t;">
                <w:txbxContent>
                  <w:p>
                    <w:pPr>
                      <w:pStyle w:val="5"/>
                      <w:rPr>
                        <w:rFonts w:ascii="宋体" w:cs="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11</w:t>
                    </w:r>
                    <w:r>
                      <w:rPr>
                        <w:rFonts w:ascii="宋体" w:hAnsi="宋体" w:cs="宋体"/>
                        <w:sz w:val="24"/>
                        <w:szCs w:val="24"/>
                      </w:rPr>
                      <w:fldChar w:fldCharType="end"/>
                    </w:r>
                    <w:r>
                      <w:rPr>
                        <w:rFonts w:ascii="宋体" w:hAnsi="宋体" w:cs="宋体"/>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cs="宋体"/>
                              <w:sz w:val="24"/>
                            </w:rPr>
                          </w:pPr>
                          <w:r>
                            <w:rPr>
                              <w:rFonts w:ascii="宋体" w:hAnsi="宋体" w:cs="宋体"/>
                              <w:sz w:val="24"/>
                            </w:rPr>
                            <w:t xml:space="preserve">— </w:t>
                          </w: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12</w:t>
                          </w:r>
                          <w:r>
                            <w:rPr>
                              <w:rFonts w:ascii="宋体" w:hAnsi="宋体" w:cs="宋体"/>
                              <w:sz w:val="24"/>
                            </w:rPr>
                            <w:fldChar w:fldCharType="end"/>
                          </w:r>
                          <w:r>
                            <w:rPr>
                              <w:rFonts w:ascii="宋体" w:hAnsi="宋体" w:cs="宋体"/>
                              <w:sz w:val="24"/>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Oe/HVckBAACZAwAADgAAAAAA&#10;AAABACAAAAA0AQAAZHJzL2Uyb0RvYy54bWxQSwUGAAAAAAYABgBZAQAAbwUAAAAA&#10;">
              <v:fill on="f" focussize="0,0"/>
              <v:stroke on="f"/>
              <v:imagedata o:title=""/>
              <o:lock v:ext="edit" aspectratio="f"/>
              <v:textbox inset="0mm,0mm,0mm,0mm" style="mso-fit-shape-to-text:t;">
                <w:txbxContent>
                  <w:p>
                    <w:pPr>
                      <w:rPr>
                        <w:rFonts w:ascii="宋体" w:cs="宋体"/>
                        <w:sz w:val="24"/>
                      </w:rPr>
                    </w:pPr>
                    <w:r>
                      <w:rPr>
                        <w:rFonts w:ascii="宋体" w:hAnsi="宋体" w:cs="宋体"/>
                        <w:sz w:val="24"/>
                      </w:rPr>
                      <w:t xml:space="preserve">— </w:t>
                    </w: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12</w:t>
                    </w:r>
                    <w:r>
                      <w:rPr>
                        <w:rFonts w:ascii="宋体" w:hAnsi="宋体" w:cs="宋体"/>
                        <w:sz w:val="24"/>
                      </w:rPr>
                      <w:fldChar w:fldCharType="end"/>
                    </w:r>
                    <w:r>
                      <w:rPr>
                        <w:rFonts w:ascii="宋体" w:hAnsi="宋体" w:cs="宋体"/>
                        <w:sz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cs="宋体"/>
                              <w:sz w:val="24"/>
                            </w:rPr>
                          </w:pPr>
                          <w:r>
                            <w:rPr>
                              <w:rFonts w:ascii="宋体" w:hAnsi="宋体" w:cs="宋体"/>
                              <w:sz w:val="24"/>
                            </w:rPr>
                            <w:t xml:space="preserve">— </w:t>
                          </w: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13</w:t>
                          </w:r>
                          <w:r>
                            <w:rPr>
                              <w:rFonts w:ascii="宋体" w:hAnsi="宋体" w:cs="宋体"/>
                              <w:sz w:val="24"/>
                            </w:rPr>
                            <w:fldChar w:fldCharType="end"/>
                          </w:r>
                          <w:r>
                            <w:rPr>
                              <w:rFonts w:ascii="宋体" w:hAnsi="宋体" w:cs="宋体"/>
                              <w:sz w:val="24"/>
                            </w:rPr>
                            <w:t xml:space="preserve"> —</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zEKuywEAAJwDAAAOAAAA&#10;AAAAAAEAIAAAADQBAABkcnMvZTJvRG9jLnhtbFBLBQYAAAAABgAGAFkBAABxBQAAAAA=&#10;">
              <v:fill on="f" focussize="0,0"/>
              <v:stroke on="f"/>
              <v:imagedata o:title=""/>
              <o:lock v:ext="edit" aspectratio="f"/>
              <v:textbox inset="0mm,0mm,0mm,0mm" style="mso-fit-shape-to-text:t;">
                <w:txbxContent>
                  <w:p>
                    <w:pPr>
                      <w:rPr>
                        <w:rFonts w:ascii="宋体" w:cs="宋体"/>
                        <w:sz w:val="24"/>
                      </w:rPr>
                    </w:pPr>
                    <w:r>
                      <w:rPr>
                        <w:rFonts w:ascii="宋体" w:hAnsi="宋体" w:cs="宋体"/>
                        <w:sz w:val="24"/>
                      </w:rPr>
                      <w:t xml:space="preserve">— </w:t>
                    </w: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13</w:t>
                    </w:r>
                    <w:r>
                      <w:rPr>
                        <w:rFonts w:ascii="宋体" w:hAnsi="宋体" w:cs="宋体"/>
                        <w:sz w:val="24"/>
                      </w:rPr>
                      <w:fldChar w:fldCharType="end"/>
                    </w:r>
                    <w:r>
                      <w:rPr>
                        <w:rFonts w:ascii="宋体" w:hAnsi="宋体" w:cs="宋体"/>
                        <w:sz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ascii="仿宋" w:hAnsi="仿宋" w:eastAsia="仿宋"/>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M2U0NzhiYzVmN2RkOWYyNzk0OWVhMjQ0ZDk3YmMifQ=="/>
  </w:docVars>
  <w:rsids>
    <w:rsidRoot w:val="00450D3D"/>
    <w:rsid w:val="000426B6"/>
    <w:rsid w:val="000827A9"/>
    <w:rsid w:val="000A730B"/>
    <w:rsid w:val="000F32DF"/>
    <w:rsid w:val="001121AA"/>
    <w:rsid w:val="00206637"/>
    <w:rsid w:val="0024078D"/>
    <w:rsid w:val="00271402"/>
    <w:rsid w:val="003237DE"/>
    <w:rsid w:val="003744B7"/>
    <w:rsid w:val="003C7356"/>
    <w:rsid w:val="003F503E"/>
    <w:rsid w:val="00450D3D"/>
    <w:rsid w:val="00453B74"/>
    <w:rsid w:val="004718A3"/>
    <w:rsid w:val="00500DAC"/>
    <w:rsid w:val="005044BF"/>
    <w:rsid w:val="00505399"/>
    <w:rsid w:val="00570154"/>
    <w:rsid w:val="005A4B15"/>
    <w:rsid w:val="005E39DF"/>
    <w:rsid w:val="006A4102"/>
    <w:rsid w:val="006E1D31"/>
    <w:rsid w:val="007038EB"/>
    <w:rsid w:val="00713FF1"/>
    <w:rsid w:val="00746746"/>
    <w:rsid w:val="007502EE"/>
    <w:rsid w:val="00757C6F"/>
    <w:rsid w:val="00765BA2"/>
    <w:rsid w:val="007E5DF5"/>
    <w:rsid w:val="008022C8"/>
    <w:rsid w:val="00866669"/>
    <w:rsid w:val="009C12FA"/>
    <w:rsid w:val="009E041B"/>
    <w:rsid w:val="009F6224"/>
    <w:rsid w:val="00A008D2"/>
    <w:rsid w:val="00B03858"/>
    <w:rsid w:val="00B32436"/>
    <w:rsid w:val="00B40726"/>
    <w:rsid w:val="00BC17F2"/>
    <w:rsid w:val="00BD2330"/>
    <w:rsid w:val="00C033F1"/>
    <w:rsid w:val="00D4396F"/>
    <w:rsid w:val="00D90F13"/>
    <w:rsid w:val="00E01371"/>
    <w:rsid w:val="00F92904"/>
    <w:rsid w:val="00FA460D"/>
    <w:rsid w:val="037103B0"/>
    <w:rsid w:val="0423435A"/>
    <w:rsid w:val="0711741F"/>
    <w:rsid w:val="081710BE"/>
    <w:rsid w:val="089C0233"/>
    <w:rsid w:val="08C25BD9"/>
    <w:rsid w:val="098D2533"/>
    <w:rsid w:val="0B853B18"/>
    <w:rsid w:val="0B923B3C"/>
    <w:rsid w:val="0D5A0780"/>
    <w:rsid w:val="0D7C1FD1"/>
    <w:rsid w:val="0DBE0DD6"/>
    <w:rsid w:val="0DBF25EE"/>
    <w:rsid w:val="0F20550B"/>
    <w:rsid w:val="0F9311E3"/>
    <w:rsid w:val="103462C0"/>
    <w:rsid w:val="10AA2083"/>
    <w:rsid w:val="10E825F9"/>
    <w:rsid w:val="11706DDA"/>
    <w:rsid w:val="144E54EC"/>
    <w:rsid w:val="14F54368"/>
    <w:rsid w:val="16D57191"/>
    <w:rsid w:val="1A4D08E4"/>
    <w:rsid w:val="1B4C0B2B"/>
    <w:rsid w:val="1B6B13FA"/>
    <w:rsid w:val="1D6B1580"/>
    <w:rsid w:val="1DC558E6"/>
    <w:rsid w:val="1EC65346"/>
    <w:rsid w:val="20313E8B"/>
    <w:rsid w:val="20933C7A"/>
    <w:rsid w:val="20C93CF6"/>
    <w:rsid w:val="22A261BC"/>
    <w:rsid w:val="22ED32DA"/>
    <w:rsid w:val="25B3215C"/>
    <w:rsid w:val="27465460"/>
    <w:rsid w:val="2AAD6379"/>
    <w:rsid w:val="2BB02982"/>
    <w:rsid w:val="2DE43842"/>
    <w:rsid w:val="2ED30FF2"/>
    <w:rsid w:val="2FFB731E"/>
    <w:rsid w:val="328C7556"/>
    <w:rsid w:val="33773E94"/>
    <w:rsid w:val="34CB68F0"/>
    <w:rsid w:val="37F7FA66"/>
    <w:rsid w:val="39873D30"/>
    <w:rsid w:val="3B187C44"/>
    <w:rsid w:val="3B6C3C76"/>
    <w:rsid w:val="3B8B7FA8"/>
    <w:rsid w:val="3B904746"/>
    <w:rsid w:val="3BD147B6"/>
    <w:rsid w:val="3C617251"/>
    <w:rsid w:val="3D066366"/>
    <w:rsid w:val="3DCE55B9"/>
    <w:rsid w:val="3EFBF8D9"/>
    <w:rsid w:val="3F5E447F"/>
    <w:rsid w:val="40637F4F"/>
    <w:rsid w:val="42D70176"/>
    <w:rsid w:val="44254615"/>
    <w:rsid w:val="446D63D7"/>
    <w:rsid w:val="45743115"/>
    <w:rsid w:val="4739757E"/>
    <w:rsid w:val="476032CC"/>
    <w:rsid w:val="48F604AC"/>
    <w:rsid w:val="49A83D96"/>
    <w:rsid w:val="49F018A7"/>
    <w:rsid w:val="4C5C1936"/>
    <w:rsid w:val="4E1C6898"/>
    <w:rsid w:val="525A7E2D"/>
    <w:rsid w:val="526C18CE"/>
    <w:rsid w:val="53F96D9F"/>
    <w:rsid w:val="547A7A25"/>
    <w:rsid w:val="56C62EFC"/>
    <w:rsid w:val="58B5799F"/>
    <w:rsid w:val="58EE1507"/>
    <w:rsid w:val="59F10781"/>
    <w:rsid w:val="5A9F1714"/>
    <w:rsid w:val="5C1536B5"/>
    <w:rsid w:val="5E5403CF"/>
    <w:rsid w:val="63A64A7C"/>
    <w:rsid w:val="64803800"/>
    <w:rsid w:val="64C504BB"/>
    <w:rsid w:val="67A6BD72"/>
    <w:rsid w:val="68010AE0"/>
    <w:rsid w:val="686F613F"/>
    <w:rsid w:val="6A9F116B"/>
    <w:rsid w:val="6DB31FEB"/>
    <w:rsid w:val="6FE0368C"/>
    <w:rsid w:val="705047D3"/>
    <w:rsid w:val="717775F8"/>
    <w:rsid w:val="73C25B78"/>
    <w:rsid w:val="74805FBF"/>
    <w:rsid w:val="783E49D2"/>
    <w:rsid w:val="78892227"/>
    <w:rsid w:val="79BFBC70"/>
    <w:rsid w:val="7A053132"/>
    <w:rsid w:val="7AEE2205"/>
    <w:rsid w:val="7B074E04"/>
    <w:rsid w:val="7B3D10BE"/>
    <w:rsid w:val="7B4832D4"/>
    <w:rsid w:val="7B7BE3D9"/>
    <w:rsid w:val="7B9034D1"/>
    <w:rsid w:val="7E1E68F6"/>
    <w:rsid w:val="7F6F9A52"/>
    <w:rsid w:val="BEBF03CD"/>
    <w:rsid w:val="F7B70C0E"/>
    <w:rsid w:val="FC2E31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qFormat/>
    <w:uiPriority w:val="99"/>
    <w:rPr>
      <w:rFonts w:ascii="宋体" w:hAnsi="宋体" w:cs="宋体"/>
      <w:sz w:val="105"/>
      <w:szCs w:val="105"/>
      <w:lang w:eastAsia="en-US"/>
    </w:rPr>
  </w:style>
  <w:style w:type="paragraph" w:styleId="3">
    <w:name w:val="Body Text Indent"/>
    <w:basedOn w:val="1"/>
    <w:link w:val="13"/>
    <w:qFormat/>
    <w:uiPriority w:val="99"/>
    <w:pPr>
      <w:ind w:left="1268" w:hanging="1268" w:hangingChars="399"/>
    </w:pPr>
    <w:rPr>
      <w:rFonts w:ascii="仿宋_GB2312" w:hAnsi="宋体" w:eastAsia="仿宋_GB2312"/>
      <w:sz w:val="32"/>
      <w:szCs w:val="32"/>
    </w:rPr>
  </w:style>
  <w:style w:type="paragraph" w:styleId="4">
    <w:name w:val="Balloon Text"/>
    <w:basedOn w:val="1"/>
    <w:link w:val="11"/>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Balloon Text Char"/>
    <w:basedOn w:val="9"/>
    <w:link w:val="4"/>
    <w:semiHidden/>
    <w:qFormat/>
    <w:locked/>
    <w:uiPriority w:val="99"/>
    <w:rPr>
      <w:rFonts w:cs="Times New Roman"/>
      <w:sz w:val="18"/>
      <w:szCs w:val="18"/>
    </w:rPr>
  </w:style>
  <w:style w:type="character" w:customStyle="1" w:styleId="12">
    <w:name w:val="Body Text Char"/>
    <w:basedOn w:val="9"/>
    <w:link w:val="2"/>
    <w:semiHidden/>
    <w:qFormat/>
    <w:uiPriority w:val="99"/>
    <w:rPr>
      <w:rFonts w:ascii="Calibri" w:hAnsi="Calibri"/>
      <w:szCs w:val="24"/>
    </w:rPr>
  </w:style>
  <w:style w:type="character" w:customStyle="1" w:styleId="13">
    <w:name w:val="Body Text Indent Char"/>
    <w:basedOn w:val="9"/>
    <w:link w:val="3"/>
    <w:semiHidden/>
    <w:qFormat/>
    <w:uiPriority w:val="99"/>
    <w:rPr>
      <w:rFonts w:ascii="Calibri" w:hAnsi="Calibri"/>
      <w:szCs w:val="24"/>
    </w:rPr>
  </w:style>
  <w:style w:type="character" w:customStyle="1" w:styleId="14">
    <w:name w:val="Footer Char"/>
    <w:basedOn w:val="9"/>
    <w:link w:val="5"/>
    <w:qFormat/>
    <w:locked/>
    <w:uiPriority w:val="99"/>
    <w:rPr>
      <w:rFonts w:cs="Times New Roman"/>
      <w:sz w:val="18"/>
      <w:szCs w:val="18"/>
    </w:rPr>
  </w:style>
  <w:style w:type="character" w:customStyle="1" w:styleId="15">
    <w:name w:val="Header Char"/>
    <w:basedOn w:val="9"/>
    <w:link w:val="6"/>
    <w:semiHidden/>
    <w:qFormat/>
    <w:locked/>
    <w:uiPriority w:val="99"/>
    <w:rPr>
      <w:rFonts w:cs="Times New Roman"/>
      <w:sz w:val="18"/>
      <w:szCs w:val="18"/>
    </w:rPr>
  </w:style>
  <w:style w:type="character" w:customStyle="1" w:styleId="16">
    <w:name w:val="font11"/>
    <w:basedOn w:val="9"/>
    <w:qFormat/>
    <w:uiPriority w:val="99"/>
    <w:rPr>
      <w:rFonts w:ascii="宋体" w:hAnsi="宋体" w:eastAsia="宋体" w:cs="宋体"/>
      <w:color w:val="000000"/>
      <w:sz w:val="21"/>
      <w:szCs w:val="21"/>
      <w:u w:val="none"/>
    </w:rPr>
  </w:style>
  <w:style w:type="character" w:customStyle="1" w:styleId="17">
    <w:name w:val="font81"/>
    <w:basedOn w:val="9"/>
    <w:qFormat/>
    <w:uiPriority w:val="99"/>
    <w:rPr>
      <w:rFonts w:ascii="Times New Roman" w:hAnsi="Times New Roman" w:cs="Times New Roman"/>
      <w:color w:val="000000"/>
      <w:sz w:val="21"/>
      <w:szCs w:val="21"/>
      <w:u w:val="none"/>
    </w:rPr>
  </w:style>
  <w:style w:type="character" w:customStyle="1" w:styleId="18">
    <w:name w:val="font101"/>
    <w:basedOn w:val="9"/>
    <w:qFormat/>
    <w:uiPriority w:val="99"/>
    <w:rPr>
      <w:rFonts w:ascii="Times New Roman" w:hAnsi="Times New Roman" w:cs="Times New Roman"/>
      <w:b/>
      <w:bCs/>
      <w:color w:val="000000"/>
      <w:sz w:val="36"/>
      <w:szCs w:val="36"/>
      <w:u w:val="none"/>
    </w:rPr>
  </w:style>
  <w:style w:type="character" w:customStyle="1" w:styleId="19">
    <w:name w:val="font112"/>
    <w:basedOn w:val="9"/>
    <w:qFormat/>
    <w:uiPriority w:val="99"/>
    <w:rPr>
      <w:rFonts w:ascii="Times New Roman" w:hAnsi="Times New Roman" w:cs="Times New Roman"/>
      <w:b/>
      <w:bCs/>
      <w:color w:val="000000"/>
      <w:sz w:val="21"/>
      <w:szCs w:val="21"/>
      <w:u w:val="single"/>
    </w:rPr>
  </w:style>
  <w:style w:type="character" w:customStyle="1" w:styleId="20">
    <w:name w:val="font121"/>
    <w:basedOn w:val="9"/>
    <w:qFormat/>
    <w:uiPriority w:val="99"/>
    <w:rPr>
      <w:rFonts w:ascii="仿宋_GB2312" w:eastAsia="仿宋_GB2312" w:cs="仿宋_GB2312"/>
      <w:color w:val="000000"/>
      <w:sz w:val="21"/>
      <w:szCs w:val="21"/>
      <w:u w:val="none"/>
    </w:rPr>
  </w:style>
  <w:style w:type="character" w:customStyle="1" w:styleId="21">
    <w:name w:val="font91"/>
    <w:basedOn w:val="9"/>
    <w:qFormat/>
    <w:uiPriority w:val="99"/>
    <w:rPr>
      <w:rFonts w:ascii="仿宋_GB2312" w:eastAsia="仿宋_GB2312" w:cs="仿宋_GB2312"/>
      <w:color w:val="000000"/>
      <w:sz w:val="28"/>
      <w:szCs w:val="28"/>
      <w:u w:val="none"/>
    </w:rPr>
  </w:style>
  <w:style w:type="paragraph" w:customStyle="1" w:styleId="22">
    <w:name w:val="Table Text"/>
    <w:basedOn w:val="1"/>
    <w:semiHidden/>
    <w:qFormat/>
    <w:uiPriority w:val="99"/>
    <w:rPr>
      <w:rFonts w:ascii="宋体" w:hAnsi="宋体" w:cs="宋体"/>
      <w:sz w:val="31"/>
      <w:szCs w:val="31"/>
      <w:lang w:eastAsia="en-US"/>
    </w:rPr>
  </w:style>
  <w:style w:type="table" w:customStyle="1" w:styleId="23">
    <w:name w:val="Table Normal1"/>
    <w:semiHidden/>
    <w:qFormat/>
    <w:uiPriority w:val="99"/>
    <w:rPr>
      <w:kern w:val="0"/>
      <w:sz w:val="20"/>
      <w:szCs w:val="20"/>
    </w:rPr>
    <w:tblPr>
      <w:tblCellMar>
        <w:top w:w="0" w:type="dxa"/>
        <w:left w:w="0" w:type="dxa"/>
        <w:bottom w:w="0" w:type="dxa"/>
        <w:right w:w="0" w:type="dxa"/>
      </w:tblCellMar>
    </w:tblPr>
  </w:style>
  <w:style w:type="paragraph" w:styleId="24">
    <w:name w:val="No Spacing"/>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25">
    <w:name w:val="普通(网站)1"/>
    <w:basedOn w:val="1"/>
    <w:qFormat/>
    <w:uiPriority w:val="99"/>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13</Pages>
  <Words>969</Words>
  <Characters>5525</Characters>
  <Lines>0</Lines>
  <Paragraphs>0</Paragraphs>
  <TotalTime>108</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2026-01-21T09:29:00Z</dcterms:created>
  <dc:creator>lenovo</dc:creator>
  <cp:lastModifiedBy>Brocade</cp:lastModifiedBy>
  <cp:lastPrinted>2026-01-21T18:55:00Z</cp:lastPrinted>
  <dcterms:modified xsi:type="dcterms:W3CDTF">2026-01-21T16:38:57Z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8540A5355DF76E9DCA3C70697A1864BA_43</vt:lpwstr>
  </property>
  <property fmtid="{D5CDD505-2E9C-101B-9397-08002B2CF9AE}" pid="4" name="KSOTemplateDocerSaveRecord">
    <vt:lpwstr>eyJoZGlkIjoiNDc1ODBhYzY2OGIwMDAwMmQ0NThlNmYxNTA2ZDEzYTMiLCJ1c2VySWQiOiIxMTQzODM4NTE0In0=</vt:lpwstr>
  </property>
</Properties>
</file>