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E25EA">
      <w:pPr>
        <w:spacing w:line="560" w:lineRule="exact"/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附件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28"/>
        </w:rPr>
        <w:t>：</w:t>
      </w:r>
    </w:p>
    <w:p w14:paraId="34685AED">
      <w:pPr>
        <w:spacing w:line="560" w:lineRule="exact"/>
        <w:jc w:val="center"/>
        <w:rPr>
          <w:rFonts w:hint="eastAsia" w:ascii="方正小标宋简体" w:hAnsi="仿宋_GB2312" w:eastAsia="方正小标宋简体"/>
          <w:sz w:val="44"/>
          <w:szCs w:val="28"/>
        </w:rPr>
      </w:pPr>
      <w:bookmarkStart w:id="0" w:name="_GoBack"/>
      <w:r>
        <w:rPr>
          <w:rFonts w:hint="eastAsia" w:ascii="方正小标宋简体" w:hAnsi="仿宋_GB2312" w:eastAsia="方正小标宋简体"/>
          <w:sz w:val="44"/>
          <w:szCs w:val="28"/>
        </w:rPr>
        <w:t>202</w:t>
      </w:r>
      <w:r>
        <w:rPr>
          <w:rFonts w:hint="eastAsia" w:ascii="方正小标宋简体" w:hAnsi="仿宋_GB2312" w:eastAsia="方正小标宋简体"/>
          <w:sz w:val="44"/>
          <w:szCs w:val="28"/>
          <w:lang w:val="en-US" w:eastAsia="zh-CN"/>
        </w:rPr>
        <w:t>5</w:t>
      </w:r>
      <w:r>
        <w:rPr>
          <w:rFonts w:hint="eastAsia" w:ascii="方正小标宋简体" w:hAnsi="仿宋_GB2312" w:eastAsia="方正小标宋简体"/>
          <w:sz w:val="44"/>
          <w:szCs w:val="28"/>
        </w:rPr>
        <w:t>年市级财政衔接推进乡村振兴补助资金</w:t>
      </w:r>
    </w:p>
    <w:p w14:paraId="03EDE067">
      <w:pPr>
        <w:spacing w:line="560" w:lineRule="exact"/>
        <w:jc w:val="center"/>
        <w:rPr>
          <w:rFonts w:ascii="方正小标宋简体" w:hAnsi="仿宋_GB2312" w:eastAsia="方正小标宋简体"/>
          <w:sz w:val="44"/>
          <w:szCs w:val="28"/>
        </w:rPr>
      </w:pPr>
      <w:r>
        <w:rPr>
          <w:rFonts w:hint="eastAsia" w:ascii="方正小标宋简体" w:hAnsi="仿宋_GB2312" w:eastAsia="方正小标宋简体"/>
          <w:sz w:val="44"/>
          <w:szCs w:val="28"/>
        </w:rPr>
        <w:t>（第二批“一县一溪一特色”田园风光建设项目）绩效目标表</w:t>
      </w:r>
    </w:p>
    <w:bookmarkEnd w:id="0"/>
    <w:p w14:paraId="3A77BBB0">
      <w:pPr>
        <w:spacing w:beforeLines="50" w:line="300" w:lineRule="exact"/>
        <w:rPr>
          <w:rFonts w:ascii="方正小标宋简体" w:hAnsi="仿宋_GB2312" w:eastAsia="方正小标宋简体"/>
          <w:sz w:val="44"/>
          <w:szCs w:val="28"/>
        </w:rPr>
      </w:pP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701"/>
        <w:gridCol w:w="1417"/>
        <w:gridCol w:w="993"/>
        <w:gridCol w:w="283"/>
        <w:gridCol w:w="2552"/>
        <w:gridCol w:w="1275"/>
        <w:gridCol w:w="1134"/>
        <w:gridCol w:w="1134"/>
        <w:gridCol w:w="1134"/>
      </w:tblGrid>
      <w:tr w14:paraId="37667B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093" w:type="dxa"/>
            <w:gridSpan w:val="2"/>
            <w:vAlign w:val="center"/>
          </w:tcPr>
          <w:p w14:paraId="1725AE7B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项目名称</w:t>
            </w:r>
          </w:p>
        </w:tc>
        <w:tc>
          <w:tcPr>
            <w:tcW w:w="11623" w:type="dxa"/>
            <w:gridSpan w:val="9"/>
            <w:vAlign w:val="center"/>
          </w:tcPr>
          <w:p w14:paraId="569B6653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2025年市级财政衔接推进乡村振兴补助资金（“一县一溪一特色”田园风光建设项目）</w:t>
            </w:r>
          </w:p>
        </w:tc>
      </w:tr>
      <w:tr w14:paraId="67472A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093" w:type="dxa"/>
            <w:gridSpan w:val="2"/>
            <w:vAlign w:val="center"/>
          </w:tcPr>
          <w:p w14:paraId="2962BEE5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主管部门（单位）名称及部门编码</w:t>
            </w:r>
          </w:p>
        </w:tc>
        <w:tc>
          <w:tcPr>
            <w:tcW w:w="3118" w:type="dxa"/>
            <w:gridSpan w:val="2"/>
            <w:vAlign w:val="center"/>
          </w:tcPr>
          <w:p w14:paraId="14E5D33B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永春县农业农村局</w:t>
            </w:r>
          </w:p>
        </w:tc>
        <w:tc>
          <w:tcPr>
            <w:tcW w:w="1276" w:type="dxa"/>
            <w:gridSpan w:val="2"/>
            <w:vAlign w:val="center"/>
          </w:tcPr>
          <w:p w14:paraId="6996F5B2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补助区域</w:t>
            </w:r>
          </w:p>
        </w:tc>
        <w:tc>
          <w:tcPr>
            <w:tcW w:w="7229" w:type="dxa"/>
            <w:gridSpan w:val="5"/>
            <w:vAlign w:val="center"/>
          </w:tcPr>
          <w:p w14:paraId="5DC68BF8">
            <w:pPr>
              <w:jc w:val="center"/>
              <w:rPr>
                <w:rFonts w:hint="eastAsia" w:asciiTheme="majorEastAsia" w:hAnsiTheme="majorEastAsia" w:eastAsiaTheme="majorEastAsia"/>
                <w:sz w:val="22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  <w:lang w:eastAsia="zh-CN"/>
              </w:rPr>
              <w:t>福建省永春农垦发展有限公司、东关镇</w:t>
            </w:r>
          </w:p>
        </w:tc>
      </w:tr>
      <w:tr w14:paraId="3E5912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3" w:type="dxa"/>
            <w:gridSpan w:val="2"/>
            <w:vMerge w:val="restart"/>
            <w:vAlign w:val="center"/>
          </w:tcPr>
          <w:p w14:paraId="00AB9CD6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资金情况（万元）</w:t>
            </w:r>
          </w:p>
        </w:tc>
        <w:tc>
          <w:tcPr>
            <w:tcW w:w="3118" w:type="dxa"/>
            <w:gridSpan w:val="2"/>
            <w:vAlign w:val="center"/>
          </w:tcPr>
          <w:p w14:paraId="082E54DE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资金总额</w:t>
            </w:r>
          </w:p>
        </w:tc>
        <w:tc>
          <w:tcPr>
            <w:tcW w:w="8505" w:type="dxa"/>
            <w:gridSpan w:val="7"/>
            <w:vAlign w:val="center"/>
          </w:tcPr>
          <w:p w14:paraId="72562D58">
            <w:pPr>
              <w:jc w:val="center"/>
              <w:rPr>
                <w:rFonts w:hint="default" w:cs="Times New Roman" w:asciiTheme="majorEastAsia" w:hAnsiTheme="majorEastAsia" w:eastAsiaTheme="majorEastAsia"/>
                <w:sz w:val="22"/>
                <w:szCs w:val="21"/>
                <w:lang w:val="en-US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val="en-US" w:eastAsia="zh-CN"/>
              </w:rPr>
              <w:t>184</w:t>
            </w:r>
          </w:p>
        </w:tc>
      </w:tr>
      <w:tr w14:paraId="28FAB7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3" w:type="dxa"/>
            <w:gridSpan w:val="2"/>
            <w:vMerge w:val="continue"/>
            <w:vAlign w:val="center"/>
          </w:tcPr>
          <w:p w14:paraId="024D39D4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39728C9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其中：财政拨款</w:t>
            </w:r>
          </w:p>
        </w:tc>
        <w:tc>
          <w:tcPr>
            <w:tcW w:w="8505" w:type="dxa"/>
            <w:gridSpan w:val="7"/>
            <w:vAlign w:val="center"/>
          </w:tcPr>
          <w:p w14:paraId="029390F4">
            <w:pPr>
              <w:jc w:val="center"/>
              <w:rPr>
                <w:rFonts w:hint="default" w:cs="Times New Roman" w:asciiTheme="majorEastAsia" w:hAnsiTheme="majorEastAsia" w:eastAsiaTheme="majorEastAsia"/>
                <w:sz w:val="22"/>
                <w:szCs w:val="21"/>
                <w:lang w:val="en-US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val="en-US" w:eastAsia="zh-CN"/>
              </w:rPr>
              <w:t>184</w:t>
            </w:r>
          </w:p>
        </w:tc>
      </w:tr>
      <w:tr w14:paraId="2D3F0D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93" w:type="dxa"/>
            <w:gridSpan w:val="2"/>
            <w:vAlign w:val="center"/>
          </w:tcPr>
          <w:p w14:paraId="78DB3349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总体目标</w:t>
            </w:r>
          </w:p>
        </w:tc>
        <w:tc>
          <w:tcPr>
            <w:tcW w:w="11623" w:type="dxa"/>
            <w:gridSpan w:val="9"/>
            <w:vAlign w:val="center"/>
          </w:tcPr>
          <w:p w14:paraId="45B51D4F">
            <w:pPr>
              <w:jc w:val="left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以美丽田园建设为重点，以美丽村庄建设为延伸，以美丽经济转化为目标，全流域连片开展“四美”工程建设推进乡村振兴。</w:t>
            </w:r>
          </w:p>
        </w:tc>
      </w:tr>
      <w:tr w14:paraId="7F1D25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534" w:type="dxa"/>
            <w:vMerge w:val="restart"/>
            <w:vAlign w:val="center"/>
          </w:tcPr>
          <w:p w14:paraId="4F4EC80E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绩效指标</w:t>
            </w:r>
          </w:p>
        </w:tc>
        <w:tc>
          <w:tcPr>
            <w:tcW w:w="1559" w:type="dxa"/>
            <w:vAlign w:val="center"/>
          </w:tcPr>
          <w:p w14:paraId="19695840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一级指标</w:t>
            </w:r>
          </w:p>
        </w:tc>
        <w:tc>
          <w:tcPr>
            <w:tcW w:w="1701" w:type="dxa"/>
            <w:vAlign w:val="center"/>
          </w:tcPr>
          <w:p w14:paraId="31BF9B92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二级指标</w:t>
            </w:r>
          </w:p>
        </w:tc>
        <w:tc>
          <w:tcPr>
            <w:tcW w:w="2410" w:type="dxa"/>
            <w:gridSpan w:val="2"/>
            <w:vAlign w:val="center"/>
          </w:tcPr>
          <w:p w14:paraId="08216657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三级指标</w:t>
            </w:r>
          </w:p>
        </w:tc>
        <w:tc>
          <w:tcPr>
            <w:tcW w:w="2835" w:type="dxa"/>
            <w:gridSpan w:val="2"/>
            <w:vAlign w:val="center"/>
          </w:tcPr>
          <w:p w14:paraId="0BBD02C2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指标解释</w:t>
            </w:r>
          </w:p>
        </w:tc>
        <w:tc>
          <w:tcPr>
            <w:tcW w:w="1275" w:type="dxa"/>
            <w:vAlign w:val="center"/>
          </w:tcPr>
          <w:p w14:paraId="55A7EA16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指标性质</w:t>
            </w:r>
          </w:p>
        </w:tc>
        <w:tc>
          <w:tcPr>
            <w:tcW w:w="1134" w:type="dxa"/>
            <w:vAlign w:val="center"/>
          </w:tcPr>
          <w:p w14:paraId="4DA536B7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指标方向</w:t>
            </w:r>
          </w:p>
        </w:tc>
        <w:tc>
          <w:tcPr>
            <w:tcW w:w="1134" w:type="dxa"/>
            <w:vAlign w:val="center"/>
          </w:tcPr>
          <w:p w14:paraId="6ECDAE53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目标值</w:t>
            </w:r>
          </w:p>
        </w:tc>
        <w:tc>
          <w:tcPr>
            <w:tcW w:w="1134" w:type="dxa"/>
            <w:vAlign w:val="center"/>
          </w:tcPr>
          <w:p w14:paraId="00CA029C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计量单位</w:t>
            </w:r>
          </w:p>
        </w:tc>
      </w:tr>
      <w:tr w14:paraId="59547E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34" w:type="dxa"/>
            <w:vMerge w:val="continue"/>
            <w:vAlign w:val="center"/>
          </w:tcPr>
          <w:p w14:paraId="33D4DB50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7953E40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成本指标</w:t>
            </w:r>
          </w:p>
        </w:tc>
        <w:tc>
          <w:tcPr>
            <w:tcW w:w="1701" w:type="dxa"/>
            <w:vAlign w:val="center"/>
          </w:tcPr>
          <w:p w14:paraId="45BC3DB6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经济成本指标</w:t>
            </w:r>
          </w:p>
        </w:tc>
        <w:tc>
          <w:tcPr>
            <w:tcW w:w="2410" w:type="dxa"/>
            <w:gridSpan w:val="2"/>
            <w:vAlign w:val="center"/>
          </w:tcPr>
          <w:p w14:paraId="5EEA7392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  <w:t>扶持金额</w:t>
            </w:r>
          </w:p>
        </w:tc>
        <w:tc>
          <w:tcPr>
            <w:tcW w:w="2835" w:type="dxa"/>
            <w:gridSpan w:val="2"/>
            <w:vAlign w:val="center"/>
          </w:tcPr>
          <w:p w14:paraId="00282755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  <w:t>根据资金办法安排资金</w:t>
            </w:r>
          </w:p>
          <w:p w14:paraId="18AC47B1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  <w:t>金额</w:t>
            </w:r>
          </w:p>
        </w:tc>
        <w:tc>
          <w:tcPr>
            <w:tcW w:w="1275" w:type="dxa"/>
            <w:vAlign w:val="center"/>
          </w:tcPr>
          <w:p w14:paraId="5ECEB1D7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正向</w:t>
            </w:r>
          </w:p>
        </w:tc>
        <w:tc>
          <w:tcPr>
            <w:tcW w:w="1134" w:type="dxa"/>
            <w:vAlign w:val="center"/>
          </w:tcPr>
          <w:p w14:paraId="7F4D6BE1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等于</w:t>
            </w:r>
          </w:p>
        </w:tc>
        <w:tc>
          <w:tcPr>
            <w:tcW w:w="1134" w:type="dxa"/>
            <w:vAlign w:val="center"/>
          </w:tcPr>
          <w:p w14:paraId="15536174">
            <w:pPr>
              <w:jc w:val="center"/>
              <w:rPr>
                <w:rFonts w:hint="default" w:cs="Times New Roman" w:asciiTheme="majorEastAsia" w:hAnsiTheme="majorEastAsia" w:eastAsiaTheme="majorEastAsia"/>
                <w:sz w:val="22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val="en-US" w:eastAsia="zh-CN"/>
              </w:rPr>
              <w:t>184</w:t>
            </w:r>
          </w:p>
        </w:tc>
        <w:tc>
          <w:tcPr>
            <w:tcW w:w="1134" w:type="dxa"/>
            <w:vAlign w:val="center"/>
          </w:tcPr>
          <w:p w14:paraId="6548D659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  <w:t>万元</w:t>
            </w:r>
          </w:p>
        </w:tc>
      </w:tr>
      <w:tr w14:paraId="54FD62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34" w:type="dxa"/>
            <w:vMerge w:val="continue"/>
            <w:vAlign w:val="center"/>
          </w:tcPr>
          <w:p w14:paraId="7B64D993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BCDE175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产出指标</w:t>
            </w:r>
          </w:p>
        </w:tc>
        <w:tc>
          <w:tcPr>
            <w:tcW w:w="1701" w:type="dxa"/>
            <w:vAlign w:val="center"/>
          </w:tcPr>
          <w:p w14:paraId="19477D1A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数量指标</w:t>
            </w:r>
          </w:p>
        </w:tc>
        <w:tc>
          <w:tcPr>
            <w:tcW w:w="2410" w:type="dxa"/>
            <w:gridSpan w:val="2"/>
            <w:vAlign w:val="center"/>
          </w:tcPr>
          <w:p w14:paraId="105219D0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扶持</w:t>
            </w: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  <w:t>项目</w:t>
            </w: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数</w:t>
            </w:r>
          </w:p>
        </w:tc>
        <w:tc>
          <w:tcPr>
            <w:tcW w:w="2835" w:type="dxa"/>
            <w:gridSpan w:val="2"/>
            <w:vAlign w:val="center"/>
          </w:tcPr>
          <w:p w14:paraId="78DCEE0A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扶持</w:t>
            </w: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  <w:t>产业发展</w:t>
            </w: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项目数</w:t>
            </w:r>
          </w:p>
        </w:tc>
        <w:tc>
          <w:tcPr>
            <w:tcW w:w="1275" w:type="dxa"/>
            <w:vAlign w:val="center"/>
          </w:tcPr>
          <w:p w14:paraId="3F470CB3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正向</w:t>
            </w:r>
          </w:p>
        </w:tc>
        <w:tc>
          <w:tcPr>
            <w:tcW w:w="1134" w:type="dxa"/>
            <w:vAlign w:val="center"/>
          </w:tcPr>
          <w:p w14:paraId="008F52E5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大于等于</w:t>
            </w:r>
          </w:p>
        </w:tc>
        <w:tc>
          <w:tcPr>
            <w:tcW w:w="1134" w:type="dxa"/>
            <w:vAlign w:val="center"/>
          </w:tcPr>
          <w:p w14:paraId="56B52A32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vAlign w:val="center"/>
          </w:tcPr>
          <w:p w14:paraId="7C220BE5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个</w:t>
            </w:r>
          </w:p>
        </w:tc>
      </w:tr>
      <w:tr w14:paraId="147C92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34" w:type="dxa"/>
            <w:vMerge w:val="continue"/>
            <w:vAlign w:val="center"/>
          </w:tcPr>
          <w:p w14:paraId="1AA1996F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01EDB1C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C4465CC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质量指标</w:t>
            </w:r>
          </w:p>
        </w:tc>
        <w:tc>
          <w:tcPr>
            <w:tcW w:w="2410" w:type="dxa"/>
            <w:gridSpan w:val="2"/>
            <w:vAlign w:val="center"/>
          </w:tcPr>
          <w:p w14:paraId="043522E2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  <w:t>完工项目验收合格率</w:t>
            </w:r>
          </w:p>
        </w:tc>
        <w:tc>
          <w:tcPr>
            <w:tcW w:w="2835" w:type="dxa"/>
            <w:gridSpan w:val="2"/>
            <w:vAlign w:val="center"/>
          </w:tcPr>
          <w:p w14:paraId="36E6F07D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  <w:t>完工项目验收合格率</w:t>
            </w:r>
          </w:p>
        </w:tc>
        <w:tc>
          <w:tcPr>
            <w:tcW w:w="1275" w:type="dxa"/>
            <w:vAlign w:val="center"/>
          </w:tcPr>
          <w:p w14:paraId="69FAC39A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  <w:t>正向</w:t>
            </w:r>
          </w:p>
        </w:tc>
        <w:tc>
          <w:tcPr>
            <w:tcW w:w="1134" w:type="dxa"/>
            <w:vAlign w:val="center"/>
          </w:tcPr>
          <w:p w14:paraId="026C652C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  <w:t>等于</w:t>
            </w:r>
          </w:p>
        </w:tc>
        <w:tc>
          <w:tcPr>
            <w:tcW w:w="1134" w:type="dxa"/>
            <w:vAlign w:val="center"/>
          </w:tcPr>
          <w:p w14:paraId="0AB043D9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val="en-US" w:eastAsia="zh-CN"/>
              </w:rPr>
              <w:t>100</w:t>
            </w:r>
          </w:p>
        </w:tc>
        <w:tc>
          <w:tcPr>
            <w:tcW w:w="1134" w:type="dxa"/>
            <w:vAlign w:val="center"/>
          </w:tcPr>
          <w:p w14:paraId="0475EA4A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val="en-US" w:eastAsia="zh-CN"/>
              </w:rPr>
              <w:t>%</w:t>
            </w:r>
          </w:p>
        </w:tc>
      </w:tr>
      <w:tr w14:paraId="0B31E8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534" w:type="dxa"/>
            <w:vMerge w:val="continue"/>
            <w:vAlign w:val="center"/>
          </w:tcPr>
          <w:p w14:paraId="10D1CF09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B34299D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9470588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时效指标</w:t>
            </w:r>
          </w:p>
        </w:tc>
        <w:tc>
          <w:tcPr>
            <w:tcW w:w="2410" w:type="dxa"/>
            <w:gridSpan w:val="2"/>
            <w:vAlign w:val="center"/>
          </w:tcPr>
          <w:p w14:paraId="7376B673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资金使用率</w:t>
            </w:r>
          </w:p>
        </w:tc>
        <w:tc>
          <w:tcPr>
            <w:tcW w:w="2835" w:type="dxa"/>
            <w:gridSpan w:val="2"/>
            <w:vAlign w:val="center"/>
          </w:tcPr>
          <w:p w14:paraId="6804B12A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  <w:t>资金</w:t>
            </w: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val="en-US" w:eastAsia="zh-CN"/>
              </w:rPr>
              <w:t>100%及时补助项目</w:t>
            </w:r>
          </w:p>
        </w:tc>
        <w:tc>
          <w:tcPr>
            <w:tcW w:w="1275" w:type="dxa"/>
            <w:vAlign w:val="center"/>
          </w:tcPr>
          <w:p w14:paraId="442A71D0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正向</w:t>
            </w:r>
          </w:p>
        </w:tc>
        <w:tc>
          <w:tcPr>
            <w:tcW w:w="1134" w:type="dxa"/>
            <w:vAlign w:val="center"/>
          </w:tcPr>
          <w:p w14:paraId="160C15E3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等于</w:t>
            </w:r>
          </w:p>
        </w:tc>
        <w:tc>
          <w:tcPr>
            <w:tcW w:w="1134" w:type="dxa"/>
            <w:vAlign w:val="center"/>
          </w:tcPr>
          <w:p w14:paraId="7514C349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100</w:t>
            </w:r>
          </w:p>
        </w:tc>
        <w:tc>
          <w:tcPr>
            <w:tcW w:w="1134" w:type="dxa"/>
            <w:vAlign w:val="center"/>
          </w:tcPr>
          <w:p w14:paraId="0684B67E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%</w:t>
            </w:r>
          </w:p>
        </w:tc>
      </w:tr>
      <w:tr w14:paraId="79EBEE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534" w:type="dxa"/>
            <w:vMerge w:val="continue"/>
            <w:vAlign w:val="center"/>
          </w:tcPr>
          <w:p w14:paraId="5EBF3C98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E764D41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效益指标</w:t>
            </w:r>
          </w:p>
        </w:tc>
        <w:tc>
          <w:tcPr>
            <w:tcW w:w="1701" w:type="dxa"/>
            <w:vAlign w:val="center"/>
          </w:tcPr>
          <w:p w14:paraId="722FDAD1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经济效益指标</w:t>
            </w:r>
          </w:p>
        </w:tc>
        <w:tc>
          <w:tcPr>
            <w:tcW w:w="2410" w:type="dxa"/>
            <w:gridSpan w:val="2"/>
            <w:vAlign w:val="center"/>
          </w:tcPr>
          <w:p w14:paraId="5217B178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  <w:t>项目总投资</w:t>
            </w:r>
          </w:p>
        </w:tc>
        <w:tc>
          <w:tcPr>
            <w:tcW w:w="2835" w:type="dxa"/>
            <w:gridSpan w:val="2"/>
            <w:vAlign w:val="center"/>
          </w:tcPr>
          <w:p w14:paraId="6FCBB907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  <w:t>所有项目投资金额</w:t>
            </w:r>
          </w:p>
        </w:tc>
        <w:tc>
          <w:tcPr>
            <w:tcW w:w="1275" w:type="dxa"/>
            <w:vAlign w:val="center"/>
          </w:tcPr>
          <w:p w14:paraId="48F4DEAE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  <w:t>正向</w:t>
            </w:r>
          </w:p>
        </w:tc>
        <w:tc>
          <w:tcPr>
            <w:tcW w:w="1134" w:type="dxa"/>
            <w:vAlign w:val="center"/>
          </w:tcPr>
          <w:p w14:paraId="312177C5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  <w:t>大于等于</w:t>
            </w:r>
          </w:p>
        </w:tc>
        <w:tc>
          <w:tcPr>
            <w:tcW w:w="1134" w:type="dxa"/>
            <w:vAlign w:val="center"/>
          </w:tcPr>
          <w:p w14:paraId="265006FB">
            <w:pPr>
              <w:jc w:val="center"/>
              <w:rPr>
                <w:rFonts w:hint="default" w:cs="Times New Roman" w:asciiTheme="majorEastAsia" w:hAnsiTheme="majorEastAsia" w:eastAsiaTheme="majorEastAsia"/>
                <w:sz w:val="22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val="en-US" w:eastAsia="zh-CN"/>
              </w:rPr>
              <w:t>330</w:t>
            </w:r>
          </w:p>
        </w:tc>
        <w:tc>
          <w:tcPr>
            <w:tcW w:w="1134" w:type="dxa"/>
            <w:vAlign w:val="center"/>
          </w:tcPr>
          <w:p w14:paraId="73115DF6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  <w:t>万元</w:t>
            </w:r>
          </w:p>
        </w:tc>
      </w:tr>
      <w:tr w14:paraId="064308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34" w:type="dxa"/>
            <w:vMerge w:val="continue"/>
            <w:vAlign w:val="center"/>
          </w:tcPr>
          <w:p w14:paraId="68A0B7BA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D5CA9C8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满意度指标</w:t>
            </w:r>
          </w:p>
        </w:tc>
        <w:tc>
          <w:tcPr>
            <w:tcW w:w="1701" w:type="dxa"/>
            <w:vAlign w:val="center"/>
          </w:tcPr>
          <w:p w14:paraId="259BEEA3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服务对象满意度指标</w:t>
            </w:r>
          </w:p>
        </w:tc>
        <w:tc>
          <w:tcPr>
            <w:tcW w:w="2410" w:type="dxa"/>
            <w:gridSpan w:val="2"/>
            <w:vAlign w:val="center"/>
          </w:tcPr>
          <w:p w14:paraId="3191D545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服务对象满意度</w:t>
            </w:r>
          </w:p>
        </w:tc>
        <w:tc>
          <w:tcPr>
            <w:tcW w:w="2835" w:type="dxa"/>
            <w:gridSpan w:val="2"/>
            <w:vAlign w:val="center"/>
          </w:tcPr>
          <w:p w14:paraId="0C196BC1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考察</w:t>
            </w: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  <w:t>群众</w:t>
            </w: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满意度情况</w:t>
            </w:r>
          </w:p>
        </w:tc>
        <w:tc>
          <w:tcPr>
            <w:tcW w:w="1275" w:type="dxa"/>
            <w:vAlign w:val="center"/>
          </w:tcPr>
          <w:p w14:paraId="100FB08E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正向</w:t>
            </w:r>
          </w:p>
        </w:tc>
        <w:tc>
          <w:tcPr>
            <w:tcW w:w="1134" w:type="dxa"/>
            <w:vAlign w:val="center"/>
          </w:tcPr>
          <w:p w14:paraId="3164BA54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大于等于</w:t>
            </w:r>
          </w:p>
        </w:tc>
        <w:tc>
          <w:tcPr>
            <w:tcW w:w="1134" w:type="dxa"/>
            <w:vAlign w:val="center"/>
          </w:tcPr>
          <w:p w14:paraId="1C0A6E79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95</w:t>
            </w:r>
          </w:p>
        </w:tc>
        <w:tc>
          <w:tcPr>
            <w:tcW w:w="1134" w:type="dxa"/>
            <w:vAlign w:val="center"/>
          </w:tcPr>
          <w:p w14:paraId="759B9645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%</w:t>
            </w:r>
          </w:p>
        </w:tc>
      </w:tr>
    </w:tbl>
    <w:p w14:paraId="508A129B">
      <w:pPr>
        <w:tabs>
          <w:tab w:val="left" w:pos="1035"/>
        </w:tabs>
        <w:spacing w:line="560" w:lineRule="exact"/>
        <w:rPr>
          <w:rFonts w:hint="eastAsia" w:ascii="仿宋_GB2312" w:hAnsi="仿宋_GB2312" w:eastAsia="仿宋_GB2312"/>
          <w:sz w:val="20"/>
          <w:szCs w:val="20"/>
          <w:lang w:eastAsia="zh-CN"/>
        </w:rPr>
      </w:pPr>
    </w:p>
    <w:sectPr>
      <w:footerReference r:id="rId3" w:type="default"/>
      <w:footerReference r:id="rId4" w:type="even"/>
      <w:pgSz w:w="16838" w:h="11906" w:orient="landscape"/>
      <w:pgMar w:top="1418" w:right="1418" w:bottom="1418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4756172"/>
    </w:sdtPr>
    <w:sdtContent>
      <w:p w14:paraId="6FA75F52">
        <w:pPr>
          <w:pStyle w:val="3"/>
          <w:jc w:val="right"/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hint="eastAsia" w:ascii="宋体" w:hAnsi="宋体"/>
            <w:sz w:val="28"/>
            <w:szCs w:val="28"/>
          </w:rPr>
          <w:fldChar w:fldCharType="begin"/>
        </w:r>
        <w:r>
          <w:rPr>
            <w:rFonts w:hint="eastAsia" w:ascii="宋体" w:hAnsi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3</w:t>
        </w:r>
        <w:r>
          <w:rPr>
            <w:rFonts w:hint="eastAsia"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69490"/>
    </w:sdtPr>
    <w:sdtEndPr>
      <w:rPr>
        <w:rFonts w:ascii="宋体" w:hAnsi="宋体"/>
        <w:sz w:val="28"/>
        <w:szCs w:val="28"/>
      </w:rPr>
    </w:sdtEndPr>
    <w:sdtContent>
      <w:p w14:paraId="1AE83377">
        <w:pPr>
          <w:pStyle w:val="3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4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MmE4MTE3MTcyNWYxODI0N2NmNmJjOGExNDA5YWQifQ=="/>
  </w:docVars>
  <w:rsids>
    <w:rsidRoot w:val="00053777"/>
    <w:rsid w:val="000207E7"/>
    <w:rsid w:val="0003050C"/>
    <w:rsid w:val="00047EF2"/>
    <w:rsid w:val="00053777"/>
    <w:rsid w:val="00062712"/>
    <w:rsid w:val="00066147"/>
    <w:rsid w:val="0006674E"/>
    <w:rsid w:val="00077225"/>
    <w:rsid w:val="00085274"/>
    <w:rsid w:val="000935DA"/>
    <w:rsid w:val="00094110"/>
    <w:rsid w:val="000B60B2"/>
    <w:rsid w:val="000C4042"/>
    <w:rsid w:val="000C766C"/>
    <w:rsid w:val="000E0D35"/>
    <w:rsid w:val="000E0E1A"/>
    <w:rsid w:val="000E171E"/>
    <w:rsid w:val="000F21D9"/>
    <w:rsid w:val="000F2B7D"/>
    <w:rsid w:val="001119FE"/>
    <w:rsid w:val="00111E84"/>
    <w:rsid w:val="001150A6"/>
    <w:rsid w:val="001317D0"/>
    <w:rsid w:val="0013192C"/>
    <w:rsid w:val="00142274"/>
    <w:rsid w:val="00162DFA"/>
    <w:rsid w:val="001631FF"/>
    <w:rsid w:val="00165695"/>
    <w:rsid w:val="0016622D"/>
    <w:rsid w:val="0019490D"/>
    <w:rsid w:val="001A1DA8"/>
    <w:rsid w:val="001A4DC1"/>
    <w:rsid w:val="001A517F"/>
    <w:rsid w:val="001B04FA"/>
    <w:rsid w:val="001C179E"/>
    <w:rsid w:val="001C4D17"/>
    <w:rsid w:val="001C6064"/>
    <w:rsid w:val="001E26DA"/>
    <w:rsid w:val="001E703A"/>
    <w:rsid w:val="001E74FF"/>
    <w:rsid w:val="001F1720"/>
    <w:rsid w:val="00202805"/>
    <w:rsid w:val="00205257"/>
    <w:rsid w:val="002169A4"/>
    <w:rsid w:val="002239EE"/>
    <w:rsid w:val="002331E8"/>
    <w:rsid w:val="002377AF"/>
    <w:rsid w:val="00265547"/>
    <w:rsid w:val="00276E43"/>
    <w:rsid w:val="00282A91"/>
    <w:rsid w:val="002841D2"/>
    <w:rsid w:val="002A3073"/>
    <w:rsid w:val="002A3CBE"/>
    <w:rsid w:val="002B223B"/>
    <w:rsid w:val="002B7A0C"/>
    <w:rsid w:val="002C7D38"/>
    <w:rsid w:val="002D5FFB"/>
    <w:rsid w:val="002F18B8"/>
    <w:rsid w:val="002F1DC9"/>
    <w:rsid w:val="00302EC1"/>
    <w:rsid w:val="00303F9F"/>
    <w:rsid w:val="00311561"/>
    <w:rsid w:val="00325778"/>
    <w:rsid w:val="00343794"/>
    <w:rsid w:val="00364941"/>
    <w:rsid w:val="003828EF"/>
    <w:rsid w:val="003828F6"/>
    <w:rsid w:val="00393D09"/>
    <w:rsid w:val="003C6E7B"/>
    <w:rsid w:val="003D6C96"/>
    <w:rsid w:val="003E5A3B"/>
    <w:rsid w:val="00407428"/>
    <w:rsid w:val="00421172"/>
    <w:rsid w:val="00425F13"/>
    <w:rsid w:val="00442889"/>
    <w:rsid w:val="00444FD2"/>
    <w:rsid w:val="004473B9"/>
    <w:rsid w:val="00450E64"/>
    <w:rsid w:val="00455465"/>
    <w:rsid w:val="00455D08"/>
    <w:rsid w:val="0046694E"/>
    <w:rsid w:val="00466BEB"/>
    <w:rsid w:val="00467D42"/>
    <w:rsid w:val="00483ADE"/>
    <w:rsid w:val="004E1EAF"/>
    <w:rsid w:val="00511D4A"/>
    <w:rsid w:val="00517BD7"/>
    <w:rsid w:val="005270E9"/>
    <w:rsid w:val="005322F1"/>
    <w:rsid w:val="00536824"/>
    <w:rsid w:val="00541120"/>
    <w:rsid w:val="00541CEA"/>
    <w:rsid w:val="00552DA6"/>
    <w:rsid w:val="00553BC7"/>
    <w:rsid w:val="005548E4"/>
    <w:rsid w:val="00572363"/>
    <w:rsid w:val="005A1937"/>
    <w:rsid w:val="005B0AA8"/>
    <w:rsid w:val="005D0177"/>
    <w:rsid w:val="005E1113"/>
    <w:rsid w:val="005F5E1E"/>
    <w:rsid w:val="00600269"/>
    <w:rsid w:val="00601204"/>
    <w:rsid w:val="00603388"/>
    <w:rsid w:val="00603830"/>
    <w:rsid w:val="00607113"/>
    <w:rsid w:val="0061254E"/>
    <w:rsid w:val="006145AA"/>
    <w:rsid w:val="006229D6"/>
    <w:rsid w:val="00627D7B"/>
    <w:rsid w:val="006330F3"/>
    <w:rsid w:val="00642E4C"/>
    <w:rsid w:val="006541AF"/>
    <w:rsid w:val="00673CFC"/>
    <w:rsid w:val="00676760"/>
    <w:rsid w:val="006802AA"/>
    <w:rsid w:val="006959BB"/>
    <w:rsid w:val="006C2C81"/>
    <w:rsid w:val="006D495C"/>
    <w:rsid w:val="006D5755"/>
    <w:rsid w:val="006E4FF8"/>
    <w:rsid w:val="006F0298"/>
    <w:rsid w:val="007274D5"/>
    <w:rsid w:val="00735E08"/>
    <w:rsid w:val="00760155"/>
    <w:rsid w:val="00770342"/>
    <w:rsid w:val="00784DBE"/>
    <w:rsid w:val="007908BE"/>
    <w:rsid w:val="00797105"/>
    <w:rsid w:val="007B62F1"/>
    <w:rsid w:val="007C0C79"/>
    <w:rsid w:val="007C776B"/>
    <w:rsid w:val="008022D5"/>
    <w:rsid w:val="008127BF"/>
    <w:rsid w:val="00814272"/>
    <w:rsid w:val="008211BA"/>
    <w:rsid w:val="008259FE"/>
    <w:rsid w:val="00842091"/>
    <w:rsid w:val="0087396E"/>
    <w:rsid w:val="00877DBE"/>
    <w:rsid w:val="0088310F"/>
    <w:rsid w:val="00886A45"/>
    <w:rsid w:val="008949FA"/>
    <w:rsid w:val="008A6E2D"/>
    <w:rsid w:val="008B4273"/>
    <w:rsid w:val="008C6314"/>
    <w:rsid w:val="0092778D"/>
    <w:rsid w:val="00937513"/>
    <w:rsid w:val="00937B1E"/>
    <w:rsid w:val="009500B3"/>
    <w:rsid w:val="00953D60"/>
    <w:rsid w:val="00954E45"/>
    <w:rsid w:val="00965044"/>
    <w:rsid w:val="00967FBE"/>
    <w:rsid w:val="0097461A"/>
    <w:rsid w:val="009752CD"/>
    <w:rsid w:val="00977CAF"/>
    <w:rsid w:val="00985394"/>
    <w:rsid w:val="009A6A8B"/>
    <w:rsid w:val="009B11F9"/>
    <w:rsid w:val="009B444B"/>
    <w:rsid w:val="009C6E56"/>
    <w:rsid w:val="009D20EB"/>
    <w:rsid w:val="009F0E29"/>
    <w:rsid w:val="00A107F1"/>
    <w:rsid w:val="00A2787A"/>
    <w:rsid w:val="00A43CD5"/>
    <w:rsid w:val="00A51947"/>
    <w:rsid w:val="00A55450"/>
    <w:rsid w:val="00A700B2"/>
    <w:rsid w:val="00A823B4"/>
    <w:rsid w:val="00A87059"/>
    <w:rsid w:val="00A87843"/>
    <w:rsid w:val="00A907A9"/>
    <w:rsid w:val="00AC2539"/>
    <w:rsid w:val="00AF30BC"/>
    <w:rsid w:val="00B00A04"/>
    <w:rsid w:val="00B0705C"/>
    <w:rsid w:val="00B07D5B"/>
    <w:rsid w:val="00B124E7"/>
    <w:rsid w:val="00B13422"/>
    <w:rsid w:val="00B158D7"/>
    <w:rsid w:val="00B248E0"/>
    <w:rsid w:val="00B31D8E"/>
    <w:rsid w:val="00B52AF2"/>
    <w:rsid w:val="00B70001"/>
    <w:rsid w:val="00B900CC"/>
    <w:rsid w:val="00BC2E30"/>
    <w:rsid w:val="00BC2E6A"/>
    <w:rsid w:val="00BC3453"/>
    <w:rsid w:val="00BC4B85"/>
    <w:rsid w:val="00BD0B30"/>
    <w:rsid w:val="00BE6B35"/>
    <w:rsid w:val="00C02D3E"/>
    <w:rsid w:val="00C2602A"/>
    <w:rsid w:val="00C36C60"/>
    <w:rsid w:val="00C542A4"/>
    <w:rsid w:val="00C742E9"/>
    <w:rsid w:val="00CC3715"/>
    <w:rsid w:val="00CD37B3"/>
    <w:rsid w:val="00CF0DE6"/>
    <w:rsid w:val="00D111CF"/>
    <w:rsid w:val="00D27343"/>
    <w:rsid w:val="00D418D6"/>
    <w:rsid w:val="00D51E34"/>
    <w:rsid w:val="00D659BE"/>
    <w:rsid w:val="00D81440"/>
    <w:rsid w:val="00DC392C"/>
    <w:rsid w:val="00DF504B"/>
    <w:rsid w:val="00E02CA9"/>
    <w:rsid w:val="00E04E79"/>
    <w:rsid w:val="00E14ADC"/>
    <w:rsid w:val="00E25E62"/>
    <w:rsid w:val="00E52AF4"/>
    <w:rsid w:val="00E73F73"/>
    <w:rsid w:val="00E86E15"/>
    <w:rsid w:val="00E928CE"/>
    <w:rsid w:val="00EA03AF"/>
    <w:rsid w:val="00EB2676"/>
    <w:rsid w:val="00EB3329"/>
    <w:rsid w:val="00EC39C1"/>
    <w:rsid w:val="00EC66B1"/>
    <w:rsid w:val="00EE0292"/>
    <w:rsid w:val="00EF5BEB"/>
    <w:rsid w:val="00F0272D"/>
    <w:rsid w:val="00F07102"/>
    <w:rsid w:val="00F32D0E"/>
    <w:rsid w:val="00F337EC"/>
    <w:rsid w:val="00F3747D"/>
    <w:rsid w:val="00F45583"/>
    <w:rsid w:val="00F530F4"/>
    <w:rsid w:val="00F91389"/>
    <w:rsid w:val="00FB01A7"/>
    <w:rsid w:val="00FB29B8"/>
    <w:rsid w:val="00FC50AC"/>
    <w:rsid w:val="00FE0F4F"/>
    <w:rsid w:val="00FF0B6F"/>
    <w:rsid w:val="01C73ACA"/>
    <w:rsid w:val="01CB72E4"/>
    <w:rsid w:val="03455F4E"/>
    <w:rsid w:val="04702B56"/>
    <w:rsid w:val="04D84A9C"/>
    <w:rsid w:val="056326BB"/>
    <w:rsid w:val="056C5A14"/>
    <w:rsid w:val="05DA0B7A"/>
    <w:rsid w:val="06766E75"/>
    <w:rsid w:val="067D155B"/>
    <w:rsid w:val="06D04F36"/>
    <w:rsid w:val="07FD7421"/>
    <w:rsid w:val="0B39657B"/>
    <w:rsid w:val="0BDA2FAB"/>
    <w:rsid w:val="0C8D1757"/>
    <w:rsid w:val="0D692839"/>
    <w:rsid w:val="0E567261"/>
    <w:rsid w:val="1011609D"/>
    <w:rsid w:val="106431F5"/>
    <w:rsid w:val="1165091D"/>
    <w:rsid w:val="11F0055A"/>
    <w:rsid w:val="12B26A30"/>
    <w:rsid w:val="13387F6A"/>
    <w:rsid w:val="13E25138"/>
    <w:rsid w:val="14201051"/>
    <w:rsid w:val="14A01236"/>
    <w:rsid w:val="14B5056B"/>
    <w:rsid w:val="15F07F9B"/>
    <w:rsid w:val="16B178AB"/>
    <w:rsid w:val="18490992"/>
    <w:rsid w:val="19262755"/>
    <w:rsid w:val="19646AC5"/>
    <w:rsid w:val="1D2C4261"/>
    <w:rsid w:val="1E707ECB"/>
    <w:rsid w:val="20542ED4"/>
    <w:rsid w:val="20803CC9"/>
    <w:rsid w:val="20A3676E"/>
    <w:rsid w:val="221E3317"/>
    <w:rsid w:val="226E2D08"/>
    <w:rsid w:val="23D42CAA"/>
    <w:rsid w:val="240E783E"/>
    <w:rsid w:val="2584113F"/>
    <w:rsid w:val="26914E82"/>
    <w:rsid w:val="29144CD4"/>
    <w:rsid w:val="2DD0104B"/>
    <w:rsid w:val="2DE14E65"/>
    <w:rsid w:val="2F585979"/>
    <w:rsid w:val="31466869"/>
    <w:rsid w:val="31D7499A"/>
    <w:rsid w:val="32B82DF5"/>
    <w:rsid w:val="33501A8D"/>
    <w:rsid w:val="34052A0C"/>
    <w:rsid w:val="342A06C4"/>
    <w:rsid w:val="36A83985"/>
    <w:rsid w:val="36B8175D"/>
    <w:rsid w:val="38DD3F57"/>
    <w:rsid w:val="3ACD268C"/>
    <w:rsid w:val="3AE63297"/>
    <w:rsid w:val="3C07772A"/>
    <w:rsid w:val="3C9A5CBB"/>
    <w:rsid w:val="3D846E27"/>
    <w:rsid w:val="3E4B1963"/>
    <w:rsid w:val="3F042F21"/>
    <w:rsid w:val="417936B7"/>
    <w:rsid w:val="42340B92"/>
    <w:rsid w:val="42382A63"/>
    <w:rsid w:val="42CC3FDB"/>
    <w:rsid w:val="438E054A"/>
    <w:rsid w:val="451A5BEB"/>
    <w:rsid w:val="45643F5B"/>
    <w:rsid w:val="46B61C58"/>
    <w:rsid w:val="46EB783F"/>
    <w:rsid w:val="46F54B62"/>
    <w:rsid w:val="470234B2"/>
    <w:rsid w:val="484C118E"/>
    <w:rsid w:val="49EC22F3"/>
    <w:rsid w:val="4BAB1C93"/>
    <w:rsid w:val="4BC406AD"/>
    <w:rsid w:val="4E3B555B"/>
    <w:rsid w:val="4F5165E1"/>
    <w:rsid w:val="4F556FE2"/>
    <w:rsid w:val="500A7A61"/>
    <w:rsid w:val="50E772C9"/>
    <w:rsid w:val="51BC4CC0"/>
    <w:rsid w:val="549E4143"/>
    <w:rsid w:val="54DB4C52"/>
    <w:rsid w:val="5603019C"/>
    <w:rsid w:val="59BB64C6"/>
    <w:rsid w:val="5A3519AE"/>
    <w:rsid w:val="5CD56B70"/>
    <w:rsid w:val="5E121773"/>
    <w:rsid w:val="5F0E5C33"/>
    <w:rsid w:val="5F2D6667"/>
    <w:rsid w:val="5FBC73A6"/>
    <w:rsid w:val="603B33AD"/>
    <w:rsid w:val="61D82BFE"/>
    <w:rsid w:val="61DB42B2"/>
    <w:rsid w:val="66501015"/>
    <w:rsid w:val="66D32372"/>
    <w:rsid w:val="670F7122"/>
    <w:rsid w:val="6B234F4A"/>
    <w:rsid w:val="6E1B722F"/>
    <w:rsid w:val="6EA168B2"/>
    <w:rsid w:val="6EAB3BD4"/>
    <w:rsid w:val="6FD42CB7"/>
    <w:rsid w:val="703B15E8"/>
    <w:rsid w:val="71233EF6"/>
    <w:rsid w:val="724903DC"/>
    <w:rsid w:val="72876E24"/>
    <w:rsid w:val="732B7092"/>
    <w:rsid w:val="7489562C"/>
    <w:rsid w:val="76DC068A"/>
    <w:rsid w:val="79535601"/>
    <w:rsid w:val="79B80F53"/>
    <w:rsid w:val="79FF9C06"/>
    <w:rsid w:val="7D7D7770"/>
    <w:rsid w:val="7E9A78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qFormat/>
    <w:uiPriority w:val="0"/>
  </w:style>
  <w:style w:type="table" w:customStyle="1" w:styleId="9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basedOn w:val="8"/>
    <w:link w:val="11"/>
    <w:semiHidden/>
    <w:qFormat/>
    <w:uiPriority w:val="0"/>
    <w:rPr>
      <w:kern w:val="2"/>
      <w:sz w:val="18"/>
      <w:szCs w:val="18"/>
    </w:rPr>
  </w:style>
  <w:style w:type="paragraph" w:customStyle="1" w:styleId="11">
    <w:name w:val="Acetate"/>
    <w:basedOn w:val="1"/>
    <w:link w:val="10"/>
    <w:qFormat/>
    <w:uiPriority w:val="0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8"/>
    <w:link w:val="4"/>
    <w:semiHidden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1401</Words>
  <Characters>1504</Characters>
  <Lines>12</Lines>
  <Paragraphs>3</Paragraphs>
  <TotalTime>50</TotalTime>
  <ScaleCrop>false</ScaleCrop>
  <LinksUpToDate>false</LinksUpToDate>
  <CharactersWithSpaces>1675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2023-07-10T17:05:00Z</dcterms:created>
  <dc:creator>Administrator</dc:creator>
  <cp:lastModifiedBy>黄衍杰</cp:lastModifiedBy>
  <cp:lastPrinted>2026-03-26T00:38:00Z</cp:lastPrinted>
  <dcterms:modified xsi:type="dcterms:W3CDTF">2026-04-08T09:51:08Z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2018EEE4179F4088A33E55F66FB11134_13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