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8DCABF">
      <w:pPr>
        <w:widowControl w:val="0"/>
        <w:spacing w:after="156" w:line="520" w:lineRule="exact"/>
        <w:jc w:val="both"/>
        <w:rPr>
          <w:rStyle w:val="8"/>
          <w:rFonts w:hint="eastAsia" w:ascii="方正小标宋简体" w:hAnsi="黑体" w:eastAsia="方正小标宋简体"/>
          <w:sz w:val="44"/>
          <w:szCs w:val="44"/>
          <w:lang w:val="en-US" w:eastAsia="zh-CN"/>
        </w:rPr>
      </w:pPr>
      <w:r>
        <w:rPr>
          <w:rStyle w:val="8"/>
          <w:rFonts w:hint="eastAsia" w:ascii="黑体" w:hAnsi="黑体" w:eastAsia="黑体" w:cs="黑体"/>
          <w:sz w:val="32"/>
          <w:szCs w:val="32"/>
        </w:rPr>
        <w:t>附件</w:t>
      </w:r>
      <w:r>
        <w:rPr>
          <w:rStyle w:val="8"/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29112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line="480" w:lineRule="exact"/>
        <w:jc w:val="center"/>
        <w:textAlignment w:val="baseline"/>
        <w:rPr>
          <w:rStyle w:val="8"/>
          <w:rFonts w:hint="eastAsia" w:ascii="方正小标宋简体" w:hAnsi="黑体" w:eastAsia="方正小标宋简体"/>
          <w:color w:val="000000"/>
          <w:sz w:val="44"/>
          <w:szCs w:val="44"/>
          <w:lang w:eastAsia="zh-CN"/>
        </w:rPr>
      </w:pPr>
      <w:bookmarkStart w:id="0" w:name="_GoBack"/>
      <w:r>
        <w:rPr>
          <w:rStyle w:val="8"/>
          <w:rFonts w:hint="eastAsia" w:ascii="方正小标宋简体" w:hAnsi="黑体" w:eastAsia="方正小标宋简体"/>
          <w:sz w:val="44"/>
          <w:szCs w:val="44"/>
          <w:lang w:val="en-US" w:eastAsia="zh-CN"/>
        </w:rPr>
        <w:t>省级示范创建村补助资金（2025年度第七笔）任务清单</w:t>
      </w:r>
    </w:p>
    <w:bookmarkEnd w:id="0"/>
    <w:p w14:paraId="7A76C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line="480" w:lineRule="exact"/>
        <w:jc w:val="right"/>
        <w:textAlignment w:val="baseline"/>
        <w:rPr>
          <w:rStyle w:val="8"/>
          <w:rFonts w:eastAsia="仿宋_GB2312"/>
          <w:color w:val="000000"/>
          <w:sz w:val="28"/>
          <w:szCs w:val="28"/>
        </w:rPr>
      </w:pPr>
      <w:r>
        <w:rPr>
          <w:rStyle w:val="8"/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单位：万元</w:t>
      </w:r>
    </w:p>
    <w:tbl>
      <w:tblPr>
        <w:tblStyle w:val="6"/>
        <w:tblW w:w="147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050"/>
        <w:gridCol w:w="1765"/>
        <w:gridCol w:w="4268"/>
        <w:gridCol w:w="4188"/>
        <w:gridCol w:w="1300"/>
        <w:gridCol w:w="1620"/>
      </w:tblGrid>
      <w:tr w14:paraId="6221F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525" w:type="dxa"/>
            <w:noWrap w:val="0"/>
            <w:vAlign w:val="center"/>
          </w:tcPr>
          <w:p w14:paraId="59755EF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050" w:type="dxa"/>
            <w:noWrap w:val="0"/>
            <w:vAlign w:val="center"/>
          </w:tcPr>
          <w:p w14:paraId="59DA758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补助对象</w:t>
            </w:r>
          </w:p>
        </w:tc>
        <w:tc>
          <w:tcPr>
            <w:tcW w:w="1765" w:type="dxa"/>
            <w:noWrap w:val="0"/>
            <w:vAlign w:val="center"/>
          </w:tcPr>
          <w:p w14:paraId="6E9DC61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268" w:type="dxa"/>
            <w:noWrap w:val="0"/>
            <w:vAlign w:val="center"/>
          </w:tcPr>
          <w:p w14:paraId="23CAB87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建设内容</w:t>
            </w:r>
          </w:p>
        </w:tc>
        <w:tc>
          <w:tcPr>
            <w:tcW w:w="4188" w:type="dxa"/>
            <w:noWrap w:val="0"/>
            <w:vAlign w:val="center"/>
          </w:tcPr>
          <w:p w14:paraId="3B771BB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实际完成情况</w:t>
            </w:r>
          </w:p>
        </w:tc>
        <w:tc>
          <w:tcPr>
            <w:tcW w:w="1300" w:type="dxa"/>
            <w:noWrap w:val="0"/>
            <w:vAlign w:val="center"/>
          </w:tcPr>
          <w:p w14:paraId="7C082E1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8"/>
                <w:lang w:eastAsia="zh-CN"/>
              </w:rPr>
              <w:t>本次下拨补助金额</w:t>
            </w:r>
          </w:p>
        </w:tc>
        <w:tc>
          <w:tcPr>
            <w:tcW w:w="1620" w:type="dxa"/>
            <w:noWrap w:val="0"/>
            <w:vAlign w:val="center"/>
          </w:tcPr>
          <w:p w14:paraId="4EBE94B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8"/>
                <w:lang w:eastAsia="zh-CN"/>
              </w:rPr>
              <w:t>备注</w:t>
            </w:r>
          </w:p>
        </w:tc>
      </w:tr>
      <w:tr w14:paraId="53531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atLeast"/>
          <w:jc w:val="center"/>
        </w:trPr>
        <w:tc>
          <w:tcPr>
            <w:tcW w:w="525" w:type="dxa"/>
            <w:noWrap w:val="0"/>
            <w:vAlign w:val="center"/>
          </w:tcPr>
          <w:p w14:paraId="4FD294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050" w:type="dxa"/>
            <w:noWrap w:val="0"/>
            <w:vAlign w:val="center"/>
          </w:tcPr>
          <w:p w14:paraId="6A81E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吾峰镇吾中村</w:t>
            </w:r>
          </w:p>
        </w:tc>
        <w:tc>
          <w:tcPr>
            <w:tcW w:w="1765" w:type="dxa"/>
            <w:noWrap w:val="0"/>
            <w:vAlign w:val="center"/>
          </w:tcPr>
          <w:p w14:paraId="4BD74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永春县吾峰镇吾中卧龙山产业示范园区提升项目</w:t>
            </w:r>
          </w:p>
        </w:tc>
        <w:tc>
          <w:tcPr>
            <w:tcW w:w="4268" w:type="dxa"/>
            <w:noWrap w:val="0"/>
            <w:vAlign w:val="center"/>
          </w:tcPr>
          <w:p w14:paraId="330B4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对卧龙山60多亩茶果园进行全面提升改造建设，配套灌溉水池、增设10公里水肥一体化（喷滴灌）管网，添置造雾打药系统、安装300米轨道运输系统等产业发展设施，完善园区产业路1公里。</w:t>
            </w:r>
          </w:p>
        </w:tc>
        <w:tc>
          <w:tcPr>
            <w:tcW w:w="4188" w:type="dxa"/>
            <w:noWrap w:val="0"/>
            <w:vAlign w:val="center"/>
          </w:tcPr>
          <w:p w14:paraId="1684A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完成对卧龙山60多亩茶果园进行全面提升改造建设，配套灌溉水池、增设10公里水肥一体化（喷滴灌）管网，添置造雾打药系统、安装300米轨道运输系统等产业发展设施，完善园区产业路1公里，</w:t>
            </w:r>
          </w:p>
        </w:tc>
        <w:tc>
          <w:tcPr>
            <w:tcW w:w="1300" w:type="dxa"/>
            <w:noWrap w:val="0"/>
            <w:vAlign w:val="center"/>
          </w:tcPr>
          <w:p w14:paraId="05461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20" w:type="dxa"/>
            <w:vMerge w:val="restart"/>
            <w:noWrap w:val="0"/>
            <w:vAlign w:val="center"/>
          </w:tcPr>
          <w:p w14:paraId="5CF48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列支 闽财农指〔2025〕34号</w:t>
            </w:r>
          </w:p>
        </w:tc>
      </w:tr>
      <w:tr w14:paraId="08791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  <w:jc w:val="center"/>
        </w:trPr>
        <w:tc>
          <w:tcPr>
            <w:tcW w:w="525" w:type="dxa"/>
            <w:noWrap w:val="0"/>
            <w:vAlign w:val="center"/>
          </w:tcPr>
          <w:p w14:paraId="46A10C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050" w:type="dxa"/>
            <w:noWrap w:val="0"/>
            <w:vAlign w:val="center"/>
          </w:tcPr>
          <w:p w14:paraId="48428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吾峰镇吾中村</w:t>
            </w:r>
          </w:p>
        </w:tc>
        <w:tc>
          <w:tcPr>
            <w:tcW w:w="1765" w:type="dxa"/>
            <w:noWrap w:val="0"/>
            <w:vAlign w:val="center"/>
          </w:tcPr>
          <w:p w14:paraId="5E1E3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永春县吾峰镇吾中水果仓储物流中心项目</w:t>
            </w:r>
          </w:p>
        </w:tc>
        <w:tc>
          <w:tcPr>
            <w:tcW w:w="4268" w:type="dxa"/>
            <w:noWrap w:val="0"/>
            <w:vAlign w:val="center"/>
          </w:tcPr>
          <w:p w14:paraId="2B064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在卧龙山产业示范园区建设700多平方米水果仓储物流中心主体工程，配置柑橘展销窗口、水果标准化分拣包装设备，建设仓储仓库、物流中转站。</w:t>
            </w:r>
          </w:p>
        </w:tc>
        <w:tc>
          <w:tcPr>
            <w:tcW w:w="4188" w:type="dxa"/>
            <w:noWrap w:val="0"/>
            <w:vAlign w:val="center"/>
          </w:tcPr>
          <w:p w14:paraId="28DA18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完成卧龙山产业示范园区建设700多平方米水果仓储物流中心主体工程建设。</w:t>
            </w:r>
          </w:p>
        </w:tc>
        <w:tc>
          <w:tcPr>
            <w:tcW w:w="1300" w:type="dxa"/>
            <w:noWrap w:val="0"/>
            <w:vAlign w:val="center"/>
          </w:tcPr>
          <w:p w14:paraId="50F964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65</w:t>
            </w:r>
          </w:p>
        </w:tc>
        <w:tc>
          <w:tcPr>
            <w:tcW w:w="1620" w:type="dxa"/>
            <w:vMerge w:val="continue"/>
            <w:noWrap w:val="0"/>
            <w:vAlign w:val="center"/>
          </w:tcPr>
          <w:p w14:paraId="001476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214F3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  <w:jc w:val="center"/>
        </w:trPr>
        <w:tc>
          <w:tcPr>
            <w:tcW w:w="525" w:type="dxa"/>
            <w:noWrap w:val="0"/>
            <w:vAlign w:val="center"/>
          </w:tcPr>
          <w:p w14:paraId="2CD8C4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050" w:type="dxa"/>
            <w:noWrap w:val="0"/>
            <w:vAlign w:val="center"/>
          </w:tcPr>
          <w:p w14:paraId="50F8E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湖洋镇锦凤村</w:t>
            </w:r>
          </w:p>
        </w:tc>
        <w:tc>
          <w:tcPr>
            <w:tcW w:w="1765" w:type="dxa"/>
            <w:noWrap w:val="0"/>
            <w:vAlign w:val="center"/>
          </w:tcPr>
          <w:p w14:paraId="0A260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永春县湖洋镇锦凤村生态茶园建设项目</w:t>
            </w:r>
          </w:p>
        </w:tc>
        <w:tc>
          <w:tcPr>
            <w:tcW w:w="4268" w:type="dxa"/>
            <w:noWrap w:val="0"/>
            <w:vAlign w:val="center"/>
          </w:tcPr>
          <w:p w14:paraId="168FE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建设生态茶园120亩，主要建设内容：表层剥离、表土回覆、园内土方平整、新建蓄水池、加药池、喷灌设施、园间道路、老枞水仙种植等建设。</w:t>
            </w:r>
          </w:p>
        </w:tc>
        <w:tc>
          <w:tcPr>
            <w:tcW w:w="4188" w:type="dxa"/>
            <w:noWrap w:val="0"/>
            <w:vAlign w:val="center"/>
          </w:tcPr>
          <w:p w14:paraId="04610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完成招投标项目招投标工作，完成地表清理，已订购茶苗，正在对园区新建蓄水池、加药池、喷灌设施、园间道路进行施工</w:t>
            </w:r>
          </w:p>
        </w:tc>
        <w:tc>
          <w:tcPr>
            <w:tcW w:w="1300" w:type="dxa"/>
            <w:noWrap w:val="0"/>
            <w:vAlign w:val="center"/>
          </w:tcPr>
          <w:p w14:paraId="27896A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620" w:type="dxa"/>
            <w:vMerge w:val="continue"/>
            <w:noWrap w:val="0"/>
            <w:vAlign w:val="center"/>
          </w:tcPr>
          <w:p w14:paraId="2CCF45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58F5D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1796" w:type="dxa"/>
            <w:gridSpan w:val="5"/>
            <w:noWrap w:val="0"/>
            <w:vAlign w:val="center"/>
          </w:tcPr>
          <w:p w14:paraId="0BE9C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       计</w:t>
            </w:r>
          </w:p>
        </w:tc>
        <w:tc>
          <w:tcPr>
            <w:tcW w:w="1300" w:type="dxa"/>
            <w:noWrap w:val="0"/>
            <w:vAlign w:val="center"/>
          </w:tcPr>
          <w:p w14:paraId="3BA523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135</w:t>
            </w:r>
          </w:p>
        </w:tc>
        <w:tc>
          <w:tcPr>
            <w:tcW w:w="1620" w:type="dxa"/>
            <w:noWrap w:val="0"/>
            <w:vAlign w:val="center"/>
          </w:tcPr>
          <w:p w14:paraId="6FBF43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687AB92B">
      <w:pPr>
        <w:rPr>
          <w:rStyle w:val="8"/>
          <w:rFonts w:eastAsia="仿宋_GB2312"/>
          <w:color w:val="000000"/>
          <w:sz w:val="28"/>
          <w:szCs w:val="28"/>
        </w:rPr>
      </w:pPr>
    </w:p>
    <w:sectPr>
      <w:footerReference r:id="rId3" w:type="default"/>
      <w:footerReference r:id="rId4" w:type="even"/>
      <w:pgSz w:w="16838" w:h="11906" w:orient="landscape"/>
      <w:pgMar w:top="1134" w:right="1417" w:bottom="1134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44756172"/>
    </w:sdtPr>
    <w:sdtContent>
      <w:p w14:paraId="3EB0C630">
        <w:pPr>
          <w:pStyle w:val="3"/>
          <w:jc w:val="right"/>
        </w:pPr>
        <w:r>
          <w:rPr>
            <w:rFonts w:hint="eastAsia" w:ascii="宋体" w:hAnsi="宋体"/>
            <w:sz w:val="28"/>
            <w:szCs w:val="28"/>
          </w:rPr>
          <w:t>—</w:t>
        </w:r>
        <w:r>
          <w:rPr>
            <w:rFonts w:hint="eastAsia" w:ascii="宋体" w:hAnsi="宋体"/>
            <w:sz w:val="28"/>
            <w:szCs w:val="28"/>
          </w:rPr>
          <w:fldChar w:fldCharType="begin"/>
        </w:r>
        <w:r>
          <w:rPr>
            <w:rFonts w:hint="eastAsia" w:ascii="宋体" w:hAnsi="宋体"/>
            <w:sz w:val="28"/>
            <w:szCs w:val="28"/>
          </w:rPr>
          <w:instrText xml:space="preserve"> PAGE   \* MERGEFORMAT </w:instrText>
        </w:r>
        <w:r>
          <w:rPr>
            <w:rFonts w:hint="eastAsia"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1</w:t>
        </w:r>
        <w:r>
          <w:rPr>
            <w:rFonts w:hint="eastAsia" w:ascii="宋体" w:hAnsi="宋体"/>
            <w:sz w:val="28"/>
            <w:szCs w:val="28"/>
          </w:rPr>
          <w:fldChar w:fldCharType="end"/>
        </w:r>
        <w:r>
          <w:rPr>
            <w:rFonts w:hint="eastAsia" w:ascii="宋体" w:hAnsi="宋体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569490"/>
    </w:sdtPr>
    <w:sdtEndPr>
      <w:rPr>
        <w:rFonts w:ascii="宋体" w:hAnsi="宋体"/>
        <w:sz w:val="28"/>
        <w:szCs w:val="28"/>
      </w:rPr>
    </w:sdtEndPr>
    <w:sdtContent>
      <w:p w14:paraId="220E5D34">
        <w:pPr>
          <w:pStyle w:val="3"/>
          <w:rPr>
            <w:rFonts w:ascii="宋体" w:hAnsi="宋体"/>
            <w:sz w:val="28"/>
            <w:szCs w:val="28"/>
          </w:rPr>
        </w:pPr>
        <w:r>
          <w:rPr>
            <w:rFonts w:hint="eastAsia" w:ascii="宋体" w:hAnsi="宋体"/>
            <w:sz w:val="28"/>
            <w:szCs w:val="28"/>
          </w:rPr>
          <w:t>—</w:t>
        </w: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2</w:t>
        </w:r>
        <w:r>
          <w:rPr>
            <w:rFonts w:ascii="宋体" w:hAnsi="宋体"/>
            <w:sz w:val="28"/>
            <w:szCs w:val="28"/>
          </w:rPr>
          <w:fldChar w:fldCharType="end"/>
        </w:r>
        <w:r>
          <w:rPr>
            <w:rFonts w:hint="eastAsia" w:ascii="宋体" w:hAnsi="宋体"/>
            <w:sz w:val="28"/>
            <w:szCs w:val="28"/>
          </w:rPr>
          <w:t>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evenAndOddHeaders w:val="1"/>
  <w:drawingGridHorizontalSpacing w:val="210"/>
  <w:drawingGridVerticalSpacing w:val="156"/>
  <w:displayHorizontalDrawingGridEvery w:val="1"/>
  <w:displayVerticalDrawingGridEvery w:val="2"/>
  <w:noPunctuationKerning w:val="1"/>
  <w:characterSpacingControl w:val="doNotCompress"/>
  <w:compat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wOTUyOTkwNTAyYzlhMGEwM2U5ZWE1ZDhhMDdmMzcifQ=="/>
  </w:docVars>
  <w:rsids>
    <w:rsidRoot w:val="00172A27"/>
    <w:rsid w:val="000207E7"/>
    <w:rsid w:val="0003050C"/>
    <w:rsid w:val="00053777"/>
    <w:rsid w:val="00066147"/>
    <w:rsid w:val="0006674E"/>
    <w:rsid w:val="00094110"/>
    <w:rsid w:val="000B60B2"/>
    <w:rsid w:val="000C4042"/>
    <w:rsid w:val="000C766C"/>
    <w:rsid w:val="000E171E"/>
    <w:rsid w:val="000F0C9D"/>
    <w:rsid w:val="000F21D9"/>
    <w:rsid w:val="000F2B7D"/>
    <w:rsid w:val="00111E84"/>
    <w:rsid w:val="0013192C"/>
    <w:rsid w:val="001631FF"/>
    <w:rsid w:val="00165695"/>
    <w:rsid w:val="0016622D"/>
    <w:rsid w:val="001A1DA8"/>
    <w:rsid w:val="001A4DC1"/>
    <w:rsid w:val="001B04FA"/>
    <w:rsid w:val="001E26DA"/>
    <w:rsid w:val="001E703A"/>
    <w:rsid w:val="00205257"/>
    <w:rsid w:val="002239EE"/>
    <w:rsid w:val="002331E8"/>
    <w:rsid w:val="00265547"/>
    <w:rsid w:val="00276E43"/>
    <w:rsid w:val="00282A91"/>
    <w:rsid w:val="002841D2"/>
    <w:rsid w:val="002A3CBE"/>
    <w:rsid w:val="002B223B"/>
    <w:rsid w:val="002B7A0C"/>
    <w:rsid w:val="002F1DC9"/>
    <w:rsid w:val="00302EC1"/>
    <w:rsid w:val="00303F9F"/>
    <w:rsid w:val="00311561"/>
    <w:rsid w:val="00325778"/>
    <w:rsid w:val="00343794"/>
    <w:rsid w:val="003828F6"/>
    <w:rsid w:val="003E5A3B"/>
    <w:rsid w:val="00425F13"/>
    <w:rsid w:val="00444FD2"/>
    <w:rsid w:val="00455D08"/>
    <w:rsid w:val="004659E4"/>
    <w:rsid w:val="0046694E"/>
    <w:rsid w:val="00466BEB"/>
    <w:rsid w:val="00467D42"/>
    <w:rsid w:val="004A2BF0"/>
    <w:rsid w:val="004E1EAF"/>
    <w:rsid w:val="00511D4A"/>
    <w:rsid w:val="005270E9"/>
    <w:rsid w:val="005322F1"/>
    <w:rsid w:val="00536824"/>
    <w:rsid w:val="00541CEA"/>
    <w:rsid w:val="00572363"/>
    <w:rsid w:val="00575B15"/>
    <w:rsid w:val="005D0177"/>
    <w:rsid w:val="005F5E1E"/>
    <w:rsid w:val="00603388"/>
    <w:rsid w:val="00603830"/>
    <w:rsid w:val="00607113"/>
    <w:rsid w:val="0061254E"/>
    <w:rsid w:val="006330F3"/>
    <w:rsid w:val="006541AF"/>
    <w:rsid w:val="006802AA"/>
    <w:rsid w:val="006A7167"/>
    <w:rsid w:val="006C2C81"/>
    <w:rsid w:val="006D495C"/>
    <w:rsid w:val="007227B8"/>
    <w:rsid w:val="00760155"/>
    <w:rsid w:val="007701AB"/>
    <w:rsid w:val="007908BE"/>
    <w:rsid w:val="007C0C79"/>
    <w:rsid w:val="008127BF"/>
    <w:rsid w:val="008211BA"/>
    <w:rsid w:val="008259FE"/>
    <w:rsid w:val="00842091"/>
    <w:rsid w:val="0088310F"/>
    <w:rsid w:val="008949FA"/>
    <w:rsid w:val="008A43FA"/>
    <w:rsid w:val="008A6E2D"/>
    <w:rsid w:val="008B4273"/>
    <w:rsid w:val="008B7574"/>
    <w:rsid w:val="00937513"/>
    <w:rsid w:val="00937B1E"/>
    <w:rsid w:val="00954E45"/>
    <w:rsid w:val="00965044"/>
    <w:rsid w:val="00966AE2"/>
    <w:rsid w:val="0097461A"/>
    <w:rsid w:val="009752CD"/>
    <w:rsid w:val="00977CAF"/>
    <w:rsid w:val="00985394"/>
    <w:rsid w:val="009A6A8B"/>
    <w:rsid w:val="009B444B"/>
    <w:rsid w:val="009D20EB"/>
    <w:rsid w:val="00A2787A"/>
    <w:rsid w:val="00A43CD5"/>
    <w:rsid w:val="00A51947"/>
    <w:rsid w:val="00A5604A"/>
    <w:rsid w:val="00A700B2"/>
    <w:rsid w:val="00A823B4"/>
    <w:rsid w:val="00A87843"/>
    <w:rsid w:val="00AB7A64"/>
    <w:rsid w:val="00AC26EC"/>
    <w:rsid w:val="00AF30BC"/>
    <w:rsid w:val="00B0705C"/>
    <w:rsid w:val="00B124E7"/>
    <w:rsid w:val="00B158D7"/>
    <w:rsid w:val="00B248E0"/>
    <w:rsid w:val="00B31D8E"/>
    <w:rsid w:val="00B900CC"/>
    <w:rsid w:val="00BC2E6A"/>
    <w:rsid w:val="00BC3453"/>
    <w:rsid w:val="00BC4B85"/>
    <w:rsid w:val="00BC646E"/>
    <w:rsid w:val="00BD0B30"/>
    <w:rsid w:val="00BD36EE"/>
    <w:rsid w:val="00C02D3E"/>
    <w:rsid w:val="00C36C60"/>
    <w:rsid w:val="00C542A4"/>
    <w:rsid w:val="00CC3715"/>
    <w:rsid w:val="00CD232B"/>
    <w:rsid w:val="00CF0DE6"/>
    <w:rsid w:val="00D111CF"/>
    <w:rsid w:val="00D20414"/>
    <w:rsid w:val="00D27343"/>
    <w:rsid w:val="00D418D6"/>
    <w:rsid w:val="00D51E34"/>
    <w:rsid w:val="00D659BE"/>
    <w:rsid w:val="00DF3A6A"/>
    <w:rsid w:val="00E02CA9"/>
    <w:rsid w:val="00E04E79"/>
    <w:rsid w:val="00E25E62"/>
    <w:rsid w:val="00E52AF4"/>
    <w:rsid w:val="00E73F73"/>
    <w:rsid w:val="00E86E15"/>
    <w:rsid w:val="00EC39C1"/>
    <w:rsid w:val="00EE0292"/>
    <w:rsid w:val="00F0272D"/>
    <w:rsid w:val="00F32D0E"/>
    <w:rsid w:val="00F3747D"/>
    <w:rsid w:val="00F45583"/>
    <w:rsid w:val="00FB01A7"/>
    <w:rsid w:val="00FB29B8"/>
    <w:rsid w:val="00FC50AC"/>
    <w:rsid w:val="00FE0F4F"/>
    <w:rsid w:val="00FF0B6F"/>
    <w:rsid w:val="0221260B"/>
    <w:rsid w:val="026C6D7F"/>
    <w:rsid w:val="0401500C"/>
    <w:rsid w:val="05DA0B7A"/>
    <w:rsid w:val="066103D7"/>
    <w:rsid w:val="06F832D7"/>
    <w:rsid w:val="0820374F"/>
    <w:rsid w:val="08370860"/>
    <w:rsid w:val="08DA2536"/>
    <w:rsid w:val="09CA0F5B"/>
    <w:rsid w:val="0A402A3D"/>
    <w:rsid w:val="0B0B3459"/>
    <w:rsid w:val="0CBE28CD"/>
    <w:rsid w:val="0D0F4355"/>
    <w:rsid w:val="0DD54741"/>
    <w:rsid w:val="0E2538E9"/>
    <w:rsid w:val="0FC85005"/>
    <w:rsid w:val="0FFA1E6E"/>
    <w:rsid w:val="109E0A4B"/>
    <w:rsid w:val="10C87DBB"/>
    <w:rsid w:val="10FB7C4C"/>
    <w:rsid w:val="156B6CB5"/>
    <w:rsid w:val="15F42D8E"/>
    <w:rsid w:val="16356622"/>
    <w:rsid w:val="17435337"/>
    <w:rsid w:val="18DE1A3D"/>
    <w:rsid w:val="18FA248A"/>
    <w:rsid w:val="1B7C5E2D"/>
    <w:rsid w:val="1BAB04C0"/>
    <w:rsid w:val="1FD61380"/>
    <w:rsid w:val="204242DD"/>
    <w:rsid w:val="21B170D7"/>
    <w:rsid w:val="22567736"/>
    <w:rsid w:val="230A202B"/>
    <w:rsid w:val="24293C0F"/>
    <w:rsid w:val="246A53BC"/>
    <w:rsid w:val="24C56976"/>
    <w:rsid w:val="2584113F"/>
    <w:rsid w:val="260E79C9"/>
    <w:rsid w:val="26582638"/>
    <w:rsid w:val="273D6312"/>
    <w:rsid w:val="278D1622"/>
    <w:rsid w:val="27F522DB"/>
    <w:rsid w:val="2A7A5C2D"/>
    <w:rsid w:val="2AC75092"/>
    <w:rsid w:val="2B6A7A50"/>
    <w:rsid w:val="2EA0058E"/>
    <w:rsid w:val="2EFE1C43"/>
    <w:rsid w:val="2F0D702A"/>
    <w:rsid w:val="2FB92D54"/>
    <w:rsid w:val="300F09C2"/>
    <w:rsid w:val="347656B7"/>
    <w:rsid w:val="356246F5"/>
    <w:rsid w:val="36D44917"/>
    <w:rsid w:val="38066B1F"/>
    <w:rsid w:val="381260A0"/>
    <w:rsid w:val="39A57E54"/>
    <w:rsid w:val="39B05C9D"/>
    <w:rsid w:val="39EA229D"/>
    <w:rsid w:val="39EF63D2"/>
    <w:rsid w:val="3A8723CC"/>
    <w:rsid w:val="3B213851"/>
    <w:rsid w:val="3B2B65E1"/>
    <w:rsid w:val="3BE92200"/>
    <w:rsid w:val="3C07772A"/>
    <w:rsid w:val="3C4A499B"/>
    <w:rsid w:val="3C947BBD"/>
    <w:rsid w:val="3CA2464E"/>
    <w:rsid w:val="3CAE4129"/>
    <w:rsid w:val="3CFD7687"/>
    <w:rsid w:val="3D65474D"/>
    <w:rsid w:val="3E815CDE"/>
    <w:rsid w:val="40036244"/>
    <w:rsid w:val="40E40A8D"/>
    <w:rsid w:val="417936B7"/>
    <w:rsid w:val="41E25091"/>
    <w:rsid w:val="425C4E6B"/>
    <w:rsid w:val="438E054A"/>
    <w:rsid w:val="44D16AAA"/>
    <w:rsid w:val="44F107A7"/>
    <w:rsid w:val="45676F73"/>
    <w:rsid w:val="46107862"/>
    <w:rsid w:val="465B432D"/>
    <w:rsid w:val="46B61C58"/>
    <w:rsid w:val="470234B2"/>
    <w:rsid w:val="486057D5"/>
    <w:rsid w:val="49883A6B"/>
    <w:rsid w:val="498E3C95"/>
    <w:rsid w:val="49D27447"/>
    <w:rsid w:val="4A325785"/>
    <w:rsid w:val="4B834221"/>
    <w:rsid w:val="4B991A45"/>
    <w:rsid w:val="4C415137"/>
    <w:rsid w:val="4CBB5F06"/>
    <w:rsid w:val="4FFC5E18"/>
    <w:rsid w:val="516338F0"/>
    <w:rsid w:val="533C0767"/>
    <w:rsid w:val="54DC2048"/>
    <w:rsid w:val="57234DD3"/>
    <w:rsid w:val="58B531C8"/>
    <w:rsid w:val="5B0E619C"/>
    <w:rsid w:val="5BAB472B"/>
    <w:rsid w:val="5D29697E"/>
    <w:rsid w:val="5D9373B5"/>
    <w:rsid w:val="5E4F64AE"/>
    <w:rsid w:val="5E714676"/>
    <w:rsid w:val="5E9268B6"/>
    <w:rsid w:val="5EE83993"/>
    <w:rsid w:val="5FBC73A6"/>
    <w:rsid w:val="5FC336F6"/>
    <w:rsid w:val="60466EE2"/>
    <w:rsid w:val="604E04A5"/>
    <w:rsid w:val="62487DE4"/>
    <w:rsid w:val="629A3334"/>
    <w:rsid w:val="633F0E1B"/>
    <w:rsid w:val="6396554D"/>
    <w:rsid w:val="64127E15"/>
    <w:rsid w:val="65990FDD"/>
    <w:rsid w:val="686A23BE"/>
    <w:rsid w:val="696A6892"/>
    <w:rsid w:val="6A8F4247"/>
    <w:rsid w:val="6CE452D6"/>
    <w:rsid w:val="6EC42E6C"/>
    <w:rsid w:val="6F1928EC"/>
    <w:rsid w:val="6F977CB5"/>
    <w:rsid w:val="703B15E8"/>
    <w:rsid w:val="70BC1DD3"/>
    <w:rsid w:val="72FB0F20"/>
    <w:rsid w:val="73AF1252"/>
    <w:rsid w:val="75747A28"/>
    <w:rsid w:val="768076F4"/>
    <w:rsid w:val="776E39F1"/>
    <w:rsid w:val="79535601"/>
    <w:rsid w:val="7A9E6055"/>
    <w:rsid w:val="7ADC7079"/>
    <w:rsid w:val="7AF64429"/>
    <w:rsid w:val="7D3532B1"/>
    <w:rsid w:val="7EA63A70"/>
    <w:rsid w:val="7F553522"/>
    <w:rsid w:val="7F577504"/>
    <w:rsid w:val="7FE30FB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12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autoRedefine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NormalCharacter"/>
    <w:autoRedefine/>
    <w:qFormat/>
    <w:uiPriority w:val="0"/>
  </w:style>
  <w:style w:type="table" w:customStyle="1" w:styleId="9">
    <w:name w:val="TableNormal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UserStyle_0"/>
    <w:basedOn w:val="8"/>
    <w:link w:val="11"/>
    <w:autoRedefine/>
    <w:semiHidden/>
    <w:qFormat/>
    <w:uiPriority w:val="0"/>
    <w:rPr>
      <w:kern w:val="2"/>
      <w:sz w:val="18"/>
      <w:szCs w:val="18"/>
    </w:rPr>
  </w:style>
  <w:style w:type="paragraph" w:customStyle="1" w:styleId="11">
    <w:name w:val="Acetate"/>
    <w:basedOn w:val="1"/>
    <w:link w:val="10"/>
    <w:autoRedefine/>
    <w:qFormat/>
    <w:uiPriority w:val="0"/>
    <w:rPr>
      <w:sz w:val="18"/>
      <w:szCs w:val="18"/>
    </w:rPr>
  </w:style>
  <w:style w:type="character" w:customStyle="1" w:styleId="12">
    <w:name w:val="页脚 Char"/>
    <w:basedOn w:val="8"/>
    <w:link w:val="3"/>
    <w:autoRedefine/>
    <w:qFormat/>
    <w:uiPriority w:val="99"/>
    <w:rPr>
      <w:kern w:val="2"/>
      <w:sz w:val="18"/>
      <w:szCs w:val="18"/>
    </w:rPr>
  </w:style>
  <w:style w:type="character" w:customStyle="1" w:styleId="13">
    <w:name w:val="页眉 Char"/>
    <w:basedOn w:val="8"/>
    <w:link w:val="4"/>
    <w:autoRedefine/>
    <w:semiHidden/>
    <w:qFormat/>
    <w:uiPriority w:val="0"/>
    <w:rPr>
      <w:kern w:val="2"/>
      <w:sz w:val="18"/>
      <w:szCs w:val="18"/>
    </w:rPr>
  </w:style>
  <w:style w:type="character" w:customStyle="1" w:styleId="14">
    <w:name w:val="批注框文本 Char"/>
    <w:basedOn w:val="7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821</Words>
  <Characters>879</Characters>
  <Lines>9</Lines>
  <Paragraphs>2</Paragraphs>
  <TotalTime>27</TotalTime>
  <ScaleCrop>false</ScaleCrop>
  <LinksUpToDate>false</LinksUpToDate>
  <CharactersWithSpaces>933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2021-01-25T01:37:00Z</dcterms:created>
  <dc:creator>Administrator</dc:creator>
  <cp:lastModifiedBy>黄衍杰</cp:lastModifiedBy>
  <cp:lastPrinted>2026-09-11T00:45:00Z</cp:lastPrinted>
  <dcterms:modified xsi:type="dcterms:W3CDTF">2026-09-14T08:38:25Z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4FC30B2DBA4B4E10B6D200AEABF9737B_13</vt:lpwstr>
  </property>
  <property fmtid="{D5CDD505-2E9C-101B-9397-08002B2CF9AE}" pid="4" name="KSOTemplateDocerSaveRecord">
    <vt:lpwstr>eyJoZGlkIjoiOWY3OWNiYjJjYzdkODhjMmMxYzUyMzU3YTY1NzU4ZjAiLCJ1c2VySWQiOiI0MzIyNDY1NjkifQ==</vt:lpwstr>
  </property>
</Properties>
</file>