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uppressAutoHyphens/>
        <w:overflowPunct w:val="0"/>
        <w:spacing w:before="0" w:beforeAutospacing="0" w:after="0" w:afterAutospacing="0" w:line="578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snapToGrid w:val="0"/>
          <w:color w:val="000000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uppressAutoHyphens/>
        <w:overflowPunct w:val="0"/>
        <w:spacing w:before="0" w:beforeAutospacing="0" w:after="0" w:afterAutospacing="0" w:line="578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overflowPunct w:val="0"/>
        <w:spacing w:before="0" w:beforeAutospacing="0" w:after="0" w:afterAutospacing="0" w:line="578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"/>
          <w:sz w:val="36"/>
          <w:szCs w:val="36"/>
          <w:lang w:val="en-US" w:eastAsia="zh-CN" w:bidi="ar"/>
        </w:rPr>
        <w:t>校园食品安全排查整治专项行动成果清单</w:t>
      </w:r>
    </w:p>
    <w:bookmarkEnd w:id="0"/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黑体" w:hAnsi="宋体" w:eastAsia="黑体" w:cs="黑体"/>
          <w:kern w:val="2"/>
          <w:sz w:val="21"/>
          <w:szCs w:val="21"/>
        </w:rPr>
      </w:pPr>
      <w:r>
        <w:rPr>
          <w:rFonts w:hint="eastAsia" w:ascii="黑体" w:hAnsi="宋体" w:eastAsia="黑体" w:cs="黑体"/>
          <w:snapToGrid w:val="0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val="en-US" w:eastAsia="zh-CN" w:bidi="ar"/>
        </w:rPr>
        <w:t>填报单位：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val="en-US" w:eastAsia="zh-CN" w:bidi="ar"/>
        </w:rPr>
        <w:t xml:space="preserve">    </w:t>
      </w:r>
      <w:r>
        <w:rPr>
          <w:rFonts w:hint="eastAsia" w:ascii="宋体" w:hAnsi="宋体" w:cs="宋体"/>
          <w:snapToGrid w:val="0"/>
          <w:color w:val="00000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val="en-US" w:eastAsia="zh-CN" w:bidi="ar"/>
        </w:rPr>
        <w:t xml:space="preserve"> 填报日期：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overflowPunct w:val="0"/>
        <w:spacing w:before="0" w:beforeAutospacing="0" w:after="0" w:afterAutospacing="0" w:line="100" w:lineRule="exact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snapToGrid w:val="0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tbl>
      <w:tblPr>
        <w:tblStyle w:val="4"/>
        <w:tblW w:w="91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7020"/>
        <w:gridCol w:w="1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具体项目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强化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监管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执法</w:t>
            </w: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发现存在的问题（个）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整改问题（个）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典型案例曝光（起）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重大案件查办（起）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违法人员惩治（人）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开展监督检查（人次）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监督检查学校食堂（家次）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监督检查学校食堂承包经营企业（家次）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监督检查校外供餐单位（家次）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约谈单位（家）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立案查处违法案件（件）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责令整改（家）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责令停产停业（家）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吊销许可证（家）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取缔无证经营（家）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罚没金额（万元）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移送公安机关（件）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列入严重违法失信单位（家）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发布指导案例等执法标准措施（个）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加强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制度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机制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建设</w:t>
            </w: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成立工作专班（个）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国家层面出台制度文件（个）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地方省市层面出台制度文件（个）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国家层面制修订法规规范（个）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地方省市层面制修订法规规范（个）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完善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标准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规范</w:t>
            </w: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制修订国家标准（个）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制修订地方标准（个）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制修订团体标准（个）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压紧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压实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责任</w:t>
            </w: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国家层面出台落实相关责任的指导性文件（个）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地方省市层面出台落实相关责任的指导性文件（个）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加强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行业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自律</w:t>
            </w: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国家级行业协会发布公开倡议、制定行业公约、作出行业承诺（份）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地方省市级行业协会发布公开倡议、制定行业公约、作出行业承诺（份）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提升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宣传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实效</w:t>
            </w: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各类广播电视、网络媒介、挂图、公益广告进行宣传报道（篇次）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开展重点宣传活动（次）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制作手册、海报、图解、视频等宣传产品（个）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宣传覆盖人群（人次）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宣传报道及宣传产品浏览量（人次）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强化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能力</w:t>
            </w:r>
          </w:p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培训</w:t>
            </w: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培训监管人员（名）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培训学校食品安全总监（名）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培训学校食品安全员（名）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培训校长（名）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培训学校餐饮服务作业人员（名）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培训包保干部（名）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发放培训材料（份）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组织专题培训班（个）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mZhMGY4NTBjYzcwNTA4MzNmMjFhOTBhMjM5YjEifQ=="/>
    <w:docVar w:name="KSO_WPS_MARK_KEY" w:val="99b794f8-dcde-412b-80fb-f40e82f4bc1f"/>
  </w:docVars>
  <w:rsids>
    <w:rsidRoot w:val="0DCF4662"/>
    <w:rsid w:val="0DC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spacing w:after="120" w:line="240" w:lineRule="auto"/>
      <w:ind w:firstLine="100" w:firstLineChars="100"/>
    </w:pPr>
  </w:style>
  <w:style w:type="paragraph" w:styleId="3">
    <w:name w:val="Body Text"/>
    <w:basedOn w:val="1"/>
    <w:next w:val="2"/>
    <w:qFormat/>
    <w:uiPriority w:val="0"/>
    <w:rPr>
      <w:rFonts w:ascii="宋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2024-04-30T09:17:00Z</dcterms:created>
  <dc:creator>Only</dc:creator>
  <cp:lastModifiedBy>Only</cp:lastModifiedBy>
  <dcterms:modified xsi:type="dcterms:W3CDTF">2024-04-30T09:17:52Z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D41473EB6E6C4ED992C6756B18129AE9_11</vt:lpwstr>
  </property>
</Properties>
</file>