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78" w:lineRule="exact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uppressAutoHyphens/>
        <w:overflowPunct w:val="0"/>
        <w:autoSpaceDE w:val="0"/>
        <w:autoSpaceDN/>
        <w:spacing w:before="0" w:beforeLines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44"/>
          <w:szCs w:val="44"/>
          <w:lang w:val="en-US" w:eastAsia="zh-CN" w:bidi="ar"/>
        </w:rPr>
        <w:t>永春县校园食品安全排查整治专项行动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autoSpaceDE w:val="0"/>
        <w:autoSpaceDN/>
        <w:spacing w:before="0" w:beforeLines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44"/>
          <w:szCs w:val="44"/>
          <w:lang w:val="en-US" w:eastAsia="zh-CN" w:bidi="ar"/>
        </w:rPr>
        <w:t>工作专班成员名单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一、组成人员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组  长：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苏荣臻  县市场监管局党组成员、食品总监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副组长：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颜生贤  县教育局党组成员、三级主任科员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郑胜和  县公安局党组成员、副局长 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吴姗姗  县卫健局党组成员、副局长，疾控局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局长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成  员：郑建红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县市场监管局食安协调股股长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陈吉林  县教育局体卫艺语股负责人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蓝计腾  县公安局治安大队科员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陈燕玲  县卫健局疾控股科员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黄秀敏  县市场监管局食品股股长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联络员：魏  超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县市场监管局食品股科员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        陈吉林  县教育局体卫艺语股负责人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2"/>
          <w:sz w:val="32"/>
          <w:szCs w:val="32"/>
          <w:lang w:val="en-US" w:eastAsia="zh-CN" w:bidi="ar"/>
        </w:rPr>
        <w:t>二、主要职责</w:t>
      </w:r>
    </w:p>
    <w:p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工作专班办公室设在县市场监管局，负责统筹协调全县校园食品安全排查整治专项行动工作，协调推动各项任务落实。各成员单位根据《永春县校园食品安全排查整治专项行动实施方案》，抓好本系统本领域工作任务的推动落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c8cc2ce5-2309-43d3-9304-77f916d83de8"/>
  </w:docVars>
  <w:rsids>
    <w:rsidRoot w:val="4CCC31DE"/>
    <w:rsid w:val="4CC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0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2024-04-30T09:13:00Z</dcterms:created>
  <dc:creator>Only</dc:creator>
  <cp:lastModifiedBy>Only</cp:lastModifiedBy>
  <dcterms:modified xsi:type="dcterms:W3CDTF">2024-04-30T09:14:00Z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DFD0DE4C7A1C4AAD9D255154C66797B3_11</vt:lpwstr>
  </property>
</Properties>
</file>